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56E7" w14:textId="7E7D06D7" w:rsidR="008450B7" w:rsidRPr="00315F72" w:rsidRDefault="008450B7" w:rsidP="001E3BD0">
      <w:pPr>
        <w:spacing w:after="120" w:line="240" w:lineRule="auto"/>
        <w:jc w:val="center"/>
        <w:rPr>
          <w:rFonts w:asciiTheme="minorHAnsi" w:hAnsiTheme="minorHAnsi"/>
          <w:b/>
          <w:sz w:val="32"/>
        </w:rPr>
      </w:pPr>
      <w:r w:rsidRPr="00315F72">
        <w:rPr>
          <w:rFonts w:asciiTheme="minorHAnsi" w:hAnsiTheme="minorHAnsi"/>
          <w:b/>
          <w:sz w:val="32"/>
        </w:rPr>
        <w:t>SMLOUVA O DÍLO</w:t>
      </w:r>
    </w:p>
    <w:p w14:paraId="23D78727" w14:textId="77777777" w:rsidR="008450B7" w:rsidRPr="00315F72" w:rsidRDefault="008450B7" w:rsidP="001E3BD0">
      <w:pPr>
        <w:spacing w:after="120" w:line="240" w:lineRule="auto"/>
        <w:jc w:val="center"/>
        <w:rPr>
          <w:rFonts w:asciiTheme="minorHAnsi" w:hAnsiTheme="minorHAnsi"/>
          <w:i/>
          <w:sz w:val="22"/>
        </w:rPr>
      </w:pPr>
      <w:r w:rsidRPr="00315F72">
        <w:rPr>
          <w:rFonts w:asciiTheme="minorHAnsi" w:hAnsiTheme="minorHAnsi"/>
          <w:i/>
          <w:sz w:val="22"/>
        </w:rPr>
        <w:t>uzavřená podle ust. § 2586 a násl. z. č. 89</w:t>
      </w:r>
      <w:r w:rsidR="00FC4657" w:rsidRPr="00315F72">
        <w:rPr>
          <w:rFonts w:asciiTheme="minorHAnsi" w:hAnsiTheme="minorHAnsi"/>
          <w:i/>
          <w:sz w:val="22"/>
        </w:rPr>
        <w:t>/2012 Sb., občanského zákoníku</w:t>
      </w:r>
    </w:p>
    <w:p w14:paraId="320B3434" w14:textId="77777777" w:rsidR="008450B7" w:rsidRPr="00315F72" w:rsidRDefault="008450B7" w:rsidP="001E3BD0">
      <w:pPr>
        <w:spacing w:after="120" w:line="240" w:lineRule="auto"/>
        <w:jc w:val="center"/>
        <w:rPr>
          <w:rFonts w:asciiTheme="minorHAnsi" w:hAnsiTheme="minorHAnsi"/>
          <w:sz w:val="22"/>
        </w:rPr>
      </w:pPr>
      <w:r w:rsidRPr="00315F72">
        <w:rPr>
          <w:rFonts w:asciiTheme="minorHAnsi" w:hAnsiTheme="minorHAnsi"/>
          <w:sz w:val="22"/>
        </w:rPr>
        <w:t>na akci:</w:t>
      </w:r>
    </w:p>
    <w:p w14:paraId="5C057890" w14:textId="3524CE5D" w:rsidR="000D6453" w:rsidRDefault="00B854B2" w:rsidP="001E3BD0">
      <w:pPr>
        <w:spacing w:after="120" w:line="240" w:lineRule="auto"/>
        <w:jc w:val="center"/>
        <w:rPr>
          <w:rFonts w:asciiTheme="minorHAnsi" w:hAnsiTheme="minorHAnsi"/>
          <w:b/>
          <w:sz w:val="22"/>
        </w:rPr>
      </w:pPr>
      <w:r>
        <w:rPr>
          <w:rFonts w:asciiTheme="minorHAnsi" w:hAnsiTheme="minorHAnsi"/>
          <w:b/>
          <w:sz w:val="22"/>
        </w:rPr>
        <w:t>Modernizace stropu Malého sálu</w:t>
      </w:r>
      <w:r w:rsidR="00B403B2">
        <w:rPr>
          <w:rFonts w:asciiTheme="minorHAnsi" w:hAnsiTheme="minorHAnsi"/>
          <w:b/>
          <w:sz w:val="22"/>
        </w:rPr>
        <w:t> Dom</w:t>
      </w:r>
      <w:r>
        <w:rPr>
          <w:rFonts w:asciiTheme="minorHAnsi" w:hAnsiTheme="minorHAnsi"/>
          <w:b/>
          <w:sz w:val="22"/>
        </w:rPr>
        <w:t>u</w:t>
      </w:r>
      <w:r w:rsidR="00B403B2">
        <w:rPr>
          <w:rFonts w:asciiTheme="minorHAnsi" w:hAnsiTheme="minorHAnsi"/>
          <w:b/>
          <w:sz w:val="22"/>
        </w:rPr>
        <w:t xml:space="preserve"> kultury </w:t>
      </w:r>
      <w:r w:rsidR="005935E4">
        <w:rPr>
          <w:rFonts w:asciiTheme="minorHAnsi" w:hAnsiTheme="minorHAnsi"/>
          <w:b/>
          <w:sz w:val="22"/>
        </w:rPr>
        <w:t>H</w:t>
      </w:r>
      <w:r w:rsidR="00B403B2">
        <w:rPr>
          <w:rFonts w:asciiTheme="minorHAnsi" w:hAnsiTheme="minorHAnsi"/>
          <w:b/>
          <w:sz w:val="22"/>
        </w:rPr>
        <w:t>odonín</w:t>
      </w:r>
    </w:p>
    <w:p w14:paraId="68F367FD" w14:textId="77777777" w:rsidR="008450B7" w:rsidRPr="00315F72" w:rsidRDefault="008450B7" w:rsidP="001E3BD0">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SMLUVNÍ STRANY</w:t>
      </w:r>
    </w:p>
    <w:p w14:paraId="7A17BD62" w14:textId="5005D078" w:rsidR="008450B7" w:rsidRPr="00315F72" w:rsidRDefault="008450B7" w:rsidP="00315F72">
      <w:pPr>
        <w:pStyle w:val="Odstavecseseznamem"/>
        <w:spacing w:after="120"/>
        <w:ind w:left="0" w:firstLine="0"/>
        <w:contextualSpacing w:val="0"/>
        <w:jc w:val="both"/>
        <w:rPr>
          <w:rFonts w:asciiTheme="minorHAnsi" w:hAnsiTheme="minorHAnsi"/>
          <w:b/>
          <w:sz w:val="22"/>
          <w:szCs w:val="22"/>
        </w:rPr>
      </w:pPr>
      <w:r w:rsidRPr="00315F72">
        <w:rPr>
          <w:rFonts w:asciiTheme="minorHAnsi" w:hAnsiTheme="minorHAnsi"/>
          <w:b/>
          <w:sz w:val="22"/>
        </w:rPr>
        <w:t>Objednatel</w:t>
      </w:r>
      <w:r w:rsidRPr="00315F72">
        <w:rPr>
          <w:rFonts w:asciiTheme="minorHAnsi" w:hAnsiTheme="minorHAnsi"/>
          <w:sz w:val="22"/>
        </w:rPr>
        <w:t>:</w:t>
      </w:r>
      <w:r w:rsidRPr="00315F72">
        <w:rPr>
          <w:rFonts w:asciiTheme="minorHAnsi" w:hAnsiTheme="minorHAnsi"/>
          <w:sz w:val="22"/>
        </w:rPr>
        <w:tab/>
      </w:r>
      <w:r w:rsidRPr="00315F72">
        <w:rPr>
          <w:rFonts w:asciiTheme="minorHAnsi" w:hAnsiTheme="minorHAnsi"/>
          <w:sz w:val="22"/>
        </w:rPr>
        <w:tab/>
      </w:r>
      <w:r w:rsidRPr="00315F72">
        <w:rPr>
          <w:rFonts w:asciiTheme="minorHAnsi" w:hAnsiTheme="minorHAnsi"/>
          <w:sz w:val="22"/>
        </w:rPr>
        <w:tab/>
      </w:r>
      <w:r w:rsidR="007D317C">
        <w:rPr>
          <w:rFonts w:asciiTheme="minorHAnsi" w:hAnsiTheme="minorHAnsi"/>
          <w:sz w:val="22"/>
        </w:rPr>
        <w:t>Dům kultury Hodonín, příspěvková organizace</w:t>
      </w:r>
    </w:p>
    <w:p w14:paraId="7BC94C10" w14:textId="28C25258" w:rsidR="008450B7" w:rsidRPr="00315F72" w:rsidRDefault="008450B7" w:rsidP="001E3BD0">
      <w:pPr>
        <w:spacing w:after="120" w:line="240" w:lineRule="auto"/>
        <w:jc w:val="both"/>
        <w:rPr>
          <w:rFonts w:asciiTheme="minorHAnsi" w:hAnsiTheme="minorHAnsi"/>
          <w:sz w:val="22"/>
          <w:szCs w:val="22"/>
        </w:rPr>
      </w:pPr>
      <w:r w:rsidRPr="00315F72">
        <w:rPr>
          <w:rFonts w:asciiTheme="minorHAnsi" w:hAnsiTheme="minorHAnsi"/>
          <w:sz w:val="22"/>
          <w:szCs w:val="22"/>
        </w:rPr>
        <w:t xml:space="preserve">Adresa: </w:t>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rPr>
        <w:tab/>
      </w:r>
      <w:r w:rsidR="007D317C">
        <w:rPr>
          <w:rFonts w:asciiTheme="minorHAnsi" w:hAnsiTheme="minorHAnsi"/>
          <w:sz w:val="22"/>
          <w:szCs w:val="22"/>
        </w:rPr>
        <w:t>Horní Valy 3747/6</w:t>
      </w:r>
      <w:r w:rsidR="00C72F9B" w:rsidRPr="00315F72">
        <w:rPr>
          <w:rFonts w:asciiTheme="minorHAnsi" w:hAnsiTheme="minorHAnsi"/>
          <w:sz w:val="22"/>
          <w:szCs w:val="22"/>
        </w:rPr>
        <w:t>,</w:t>
      </w:r>
      <w:r w:rsidR="007D317C">
        <w:rPr>
          <w:rFonts w:asciiTheme="minorHAnsi" w:hAnsiTheme="minorHAnsi"/>
          <w:sz w:val="22"/>
          <w:szCs w:val="22"/>
        </w:rPr>
        <w:t xml:space="preserve"> </w:t>
      </w:r>
      <w:r w:rsidR="00C72F9B" w:rsidRPr="00315F72">
        <w:rPr>
          <w:rFonts w:asciiTheme="minorHAnsi" w:hAnsiTheme="minorHAnsi"/>
          <w:sz w:val="22"/>
          <w:szCs w:val="22"/>
        </w:rPr>
        <w:t>695 35 Hodonín</w:t>
      </w:r>
    </w:p>
    <w:p w14:paraId="7477FE91" w14:textId="3361FC78" w:rsidR="008450B7" w:rsidRPr="00315F72" w:rsidRDefault="008450B7" w:rsidP="001E3BD0">
      <w:pPr>
        <w:tabs>
          <w:tab w:val="left" w:pos="2127"/>
        </w:tabs>
        <w:spacing w:after="120" w:line="240" w:lineRule="auto"/>
        <w:jc w:val="both"/>
        <w:rPr>
          <w:rFonts w:asciiTheme="minorHAnsi" w:hAnsiTheme="minorHAnsi"/>
          <w:sz w:val="22"/>
          <w:szCs w:val="22"/>
        </w:rPr>
      </w:pPr>
      <w:r w:rsidRPr="00315F72">
        <w:rPr>
          <w:rFonts w:asciiTheme="minorHAnsi" w:hAnsiTheme="minorHAnsi"/>
          <w:sz w:val="22"/>
          <w:szCs w:val="22"/>
        </w:rPr>
        <w:t>IČO:</w:t>
      </w:r>
      <w:r w:rsidRPr="00315F72">
        <w:rPr>
          <w:rFonts w:asciiTheme="minorHAnsi" w:hAnsiTheme="minorHAnsi"/>
          <w:sz w:val="22"/>
          <w:szCs w:val="22"/>
        </w:rPr>
        <w:tab/>
      </w:r>
      <w:r w:rsidRPr="00315F72">
        <w:rPr>
          <w:rFonts w:asciiTheme="minorHAnsi" w:hAnsiTheme="minorHAnsi"/>
          <w:sz w:val="22"/>
          <w:szCs w:val="22"/>
        </w:rPr>
        <w:tab/>
      </w:r>
      <w:r w:rsidR="005E461F">
        <w:rPr>
          <w:rFonts w:asciiTheme="minorHAnsi" w:hAnsiTheme="minorHAnsi"/>
          <w:sz w:val="22"/>
          <w:szCs w:val="22"/>
        </w:rPr>
        <w:t>136 94 821</w:t>
      </w:r>
    </w:p>
    <w:p w14:paraId="3A6DEB26" w14:textId="77777777" w:rsidR="008450B7" w:rsidRPr="00315F72" w:rsidRDefault="008450B7" w:rsidP="001E3BD0">
      <w:pPr>
        <w:tabs>
          <w:tab w:val="left" w:pos="2127"/>
        </w:tabs>
        <w:spacing w:after="120" w:line="240" w:lineRule="auto"/>
        <w:jc w:val="both"/>
        <w:rPr>
          <w:rFonts w:asciiTheme="minorHAnsi" w:hAnsiTheme="minorHAnsi"/>
          <w:sz w:val="22"/>
          <w:szCs w:val="22"/>
        </w:rPr>
      </w:pPr>
      <w:r w:rsidRPr="00315F72">
        <w:rPr>
          <w:rFonts w:asciiTheme="minorHAnsi" w:hAnsiTheme="minorHAnsi"/>
          <w:sz w:val="22"/>
          <w:szCs w:val="22"/>
        </w:rPr>
        <w:t>DIČ:</w:t>
      </w:r>
      <w:r w:rsidRPr="00315F72">
        <w:rPr>
          <w:rFonts w:asciiTheme="minorHAnsi" w:hAnsiTheme="minorHAnsi"/>
          <w:sz w:val="22"/>
          <w:szCs w:val="22"/>
        </w:rPr>
        <w:tab/>
      </w:r>
      <w:r w:rsidRPr="00315F72">
        <w:rPr>
          <w:rFonts w:asciiTheme="minorHAnsi" w:hAnsiTheme="minorHAnsi"/>
          <w:sz w:val="22"/>
          <w:szCs w:val="22"/>
        </w:rPr>
        <w:tab/>
        <w:t>CZ 699001303</w:t>
      </w:r>
    </w:p>
    <w:p w14:paraId="25E2EEFE" w14:textId="77777777" w:rsidR="008450B7" w:rsidRPr="00315F72" w:rsidRDefault="008450B7" w:rsidP="001E3BD0">
      <w:pPr>
        <w:spacing w:after="120" w:line="240" w:lineRule="auto"/>
        <w:jc w:val="both"/>
        <w:rPr>
          <w:rFonts w:asciiTheme="minorHAnsi" w:hAnsiTheme="minorHAnsi"/>
          <w:sz w:val="22"/>
          <w:szCs w:val="22"/>
        </w:rPr>
      </w:pPr>
      <w:r w:rsidRPr="00315F72">
        <w:rPr>
          <w:rFonts w:asciiTheme="minorHAnsi" w:hAnsiTheme="minorHAnsi"/>
          <w:sz w:val="22"/>
          <w:szCs w:val="22"/>
        </w:rPr>
        <w:t xml:space="preserve">Bankovní spojení: </w:t>
      </w:r>
      <w:r w:rsidRPr="00315F72">
        <w:rPr>
          <w:rFonts w:asciiTheme="minorHAnsi" w:hAnsiTheme="minorHAnsi"/>
          <w:sz w:val="22"/>
          <w:szCs w:val="22"/>
        </w:rPr>
        <w:tab/>
      </w:r>
      <w:r w:rsidRPr="00315F72">
        <w:rPr>
          <w:rFonts w:asciiTheme="minorHAnsi" w:hAnsiTheme="minorHAnsi"/>
          <w:sz w:val="22"/>
          <w:szCs w:val="22"/>
        </w:rPr>
        <w:tab/>
        <w:t>Komerční banka, a.s., pobočka Hodonín, č.ú. 424671/0100</w:t>
      </w:r>
    </w:p>
    <w:p w14:paraId="0DF7461E" w14:textId="24AAA7A9" w:rsidR="008450B7" w:rsidRPr="00315F72" w:rsidRDefault="008450B7" w:rsidP="001E3BD0">
      <w:pPr>
        <w:pStyle w:val="Odstavecseseznamem"/>
        <w:spacing w:after="120"/>
        <w:ind w:left="0" w:firstLine="0"/>
        <w:contextualSpacing w:val="0"/>
        <w:jc w:val="both"/>
        <w:rPr>
          <w:rFonts w:asciiTheme="minorHAnsi" w:hAnsiTheme="minorHAnsi"/>
          <w:sz w:val="22"/>
          <w:szCs w:val="22"/>
        </w:rPr>
      </w:pPr>
      <w:r w:rsidRPr="00315F72">
        <w:rPr>
          <w:rFonts w:asciiTheme="minorHAnsi" w:hAnsiTheme="minorHAnsi"/>
          <w:sz w:val="22"/>
          <w:szCs w:val="22"/>
        </w:rPr>
        <w:t>Zastoupené:</w:t>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rPr>
        <w:tab/>
      </w:r>
      <w:r w:rsidR="005E461F">
        <w:rPr>
          <w:rFonts w:asciiTheme="minorHAnsi" w:hAnsiTheme="minorHAnsi"/>
          <w:sz w:val="22"/>
          <w:szCs w:val="22"/>
        </w:rPr>
        <w:t>Ing. Petr Hruška, ředitel</w:t>
      </w:r>
    </w:p>
    <w:p w14:paraId="62499715" w14:textId="5FAADFA0" w:rsidR="008450B7" w:rsidRPr="00315F72" w:rsidRDefault="008450B7" w:rsidP="001E3BD0">
      <w:pPr>
        <w:pStyle w:val="Odstavecseseznamem"/>
        <w:spacing w:after="120"/>
        <w:ind w:left="0" w:firstLine="0"/>
        <w:contextualSpacing w:val="0"/>
        <w:jc w:val="both"/>
        <w:rPr>
          <w:rFonts w:asciiTheme="minorHAnsi" w:hAnsiTheme="minorHAnsi"/>
          <w:sz w:val="22"/>
          <w:szCs w:val="22"/>
        </w:rPr>
      </w:pPr>
      <w:r w:rsidRPr="00315F72">
        <w:rPr>
          <w:rFonts w:asciiTheme="minorHAnsi" w:hAnsiTheme="minorHAnsi"/>
          <w:sz w:val="22"/>
          <w:szCs w:val="22"/>
        </w:rPr>
        <w:t>v technických záležitostech:</w:t>
      </w:r>
      <w:r w:rsidRPr="00315F72">
        <w:rPr>
          <w:rFonts w:asciiTheme="minorHAnsi" w:hAnsiTheme="minorHAnsi"/>
          <w:sz w:val="22"/>
          <w:szCs w:val="22"/>
        </w:rPr>
        <w:tab/>
      </w:r>
      <w:r w:rsidR="005E461F">
        <w:rPr>
          <w:rFonts w:asciiTheme="minorHAnsi" w:hAnsiTheme="minorHAnsi"/>
          <w:sz w:val="22"/>
          <w:szCs w:val="22"/>
        </w:rPr>
        <w:t>Ing. Radek Pospíšil</w:t>
      </w:r>
      <w:r w:rsidR="00530C64">
        <w:rPr>
          <w:rFonts w:asciiTheme="minorHAnsi" w:hAnsiTheme="minorHAnsi"/>
          <w:sz w:val="22"/>
          <w:szCs w:val="22"/>
        </w:rPr>
        <w:t>, vedoucí technického úseku</w:t>
      </w:r>
    </w:p>
    <w:p w14:paraId="3C35E495" w14:textId="4BF1E555" w:rsidR="008450B7" w:rsidRPr="00315F72" w:rsidRDefault="008450B7" w:rsidP="006D5244">
      <w:pPr>
        <w:tabs>
          <w:tab w:val="right" w:pos="9072"/>
        </w:tabs>
        <w:spacing w:after="120" w:line="240" w:lineRule="auto"/>
        <w:jc w:val="both"/>
        <w:rPr>
          <w:rFonts w:asciiTheme="minorHAnsi" w:hAnsiTheme="minorHAnsi"/>
          <w:sz w:val="22"/>
          <w:szCs w:val="22"/>
        </w:rPr>
      </w:pPr>
      <w:r w:rsidRPr="00315F72">
        <w:rPr>
          <w:rFonts w:asciiTheme="minorHAnsi" w:hAnsiTheme="minorHAnsi"/>
          <w:sz w:val="22"/>
          <w:szCs w:val="22"/>
        </w:rPr>
        <w:t>/dále jen objednatel/</w:t>
      </w:r>
      <w:r w:rsidR="00962551">
        <w:rPr>
          <w:rFonts w:asciiTheme="minorHAnsi" w:hAnsiTheme="minorHAnsi"/>
          <w:sz w:val="22"/>
          <w:szCs w:val="22"/>
        </w:rPr>
        <w:tab/>
      </w:r>
    </w:p>
    <w:p w14:paraId="7A8F0DCE" w14:textId="77777777" w:rsidR="008450B7" w:rsidRPr="00315F72" w:rsidRDefault="008450B7" w:rsidP="001E3BD0">
      <w:pPr>
        <w:pStyle w:val="Odstavecseseznamem"/>
        <w:spacing w:after="120"/>
        <w:ind w:left="0"/>
        <w:contextualSpacing w:val="0"/>
        <w:jc w:val="both"/>
        <w:rPr>
          <w:rFonts w:asciiTheme="minorHAnsi" w:hAnsiTheme="minorHAnsi"/>
          <w:sz w:val="22"/>
        </w:rPr>
      </w:pPr>
    </w:p>
    <w:p w14:paraId="5D118455" w14:textId="77777777" w:rsidR="008450B7" w:rsidRPr="00315F72" w:rsidRDefault="008450B7" w:rsidP="001E3BD0">
      <w:pPr>
        <w:pStyle w:val="Odstavecseseznamem"/>
        <w:spacing w:after="120"/>
        <w:ind w:left="0" w:firstLine="0"/>
        <w:contextualSpacing w:val="0"/>
        <w:jc w:val="both"/>
        <w:rPr>
          <w:rFonts w:asciiTheme="minorHAnsi" w:hAnsiTheme="minorHAnsi"/>
          <w:sz w:val="22"/>
        </w:rPr>
      </w:pPr>
      <w:r w:rsidRPr="00315F72">
        <w:rPr>
          <w:rFonts w:asciiTheme="minorHAnsi" w:hAnsiTheme="minorHAnsi"/>
          <w:b/>
          <w:sz w:val="22"/>
        </w:rPr>
        <w:t>Zhotovitel</w:t>
      </w:r>
      <w:r w:rsidRPr="00315F72">
        <w:rPr>
          <w:rFonts w:asciiTheme="minorHAnsi" w:hAnsiTheme="minorHAnsi"/>
          <w:sz w:val="22"/>
        </w:rPr>
        <w:t>:</w:t>
      </w:r>
      <w:r w:rsidRPr="00315F72">
        <w:rPr>
          <w:rFonts w:asciiTheme="minorHAnsi" w:hAnsiTheme="minorHAnsi"/>
          <w:sz w:val="22"/>
        </w:rPr>
        <w:tab/>
      </w:r>
      <w:r w:rsidRPr="00315F72">
        <w:rPr>
          <w:rFonts w:asciiTheme="minorHAnsi" w:hAnsiTheme="minorHAnsi"/>
          <w:sz w:val="22"/>
        </w:rPr>
        <w:tab/>
      </w:r>
      <w:r w:rsidRPr="00315F72">
        <w:rPr>
          <w:rFonts w:asciiTheme="minorHAnsi" w:hAnsiTheme="minorHAnsi"/>
          <w:sz w:val="22"/>
        </w:rPr>
        <w:tab/>
      </w:r>
      <w:r w:rsidRPr="00315F72">
        <w:rPr>
          <w:rFonts w:asciiTheme="minorHAnsi" w:hAnsiTheme="minorHAnsi"/>
          <w:sz w:val="22"/>
          <w:highlight w:val="yellow"/>
        </w:rPr>
        <w:t>………………………………………………………………………….</w:t>
      </w:r>
    </w:p>
    <w:p w14:paraId="040E8B52" w14:textId="77777777" w:rsidR="008450B7" w:rsidRPr="00315F72" w:rsidRDefault="008450B7" w:rsidP="007B6359">
      <w:pPr>
        <w:spacing w:after="120" w:line="240" w:lineRule="auto"/>
        <w:jc w:val="both"/>
        <w:rPr>
          <w:rFonts w:asciiTheme="minorHAnsi" w:hAnsiTheme="minorHAnsi"/>
          <w:sz w:val="22"/>
          <w:szCs w:val="22"/>
        </w:rPr>
      </w:pPr>
      <w:r w:rsidRPr="00315F72">
        <w:rPr>
          <w:rFonts w:asciiTheme="minorHAnsi" w:hAnsiTheme="minorHAnsi"/>
          <w:sz w:val="22"/>
          <w:szCs w:val="22"/>
        </w:rPr>
        <w:t xml:space="preserve">Adresa: </w:t>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highlight w:val="yellow"/>
        </w:rPr>
        <w:t>………………………………………………………………………….</w:t>
      </w:r>
    </w:p>
    <w:p w14:paraId="3D03857B" w14:textId="08470377" w:rsidR="008450B7" w:rsidRPr="00315F72" w:rsidRDefault="008450B7" w:rsidP="007B6359">
      <w:pPr>
        <w:tabs>
          <w:tab w:val="left" w:pos="2127"/>
        </w:tabs>
        <w:spacing w:after="120" w:line="240" w:lineRule="auto"/>
        <w:jc w:val="both"/>
        <w:rPr>
          <w:rFonts w:asciiTheme="minorHAnsi" w:hAnsiTheme="minorHAnsi"/>
          <w:sz w:val="22"/>
          <w:szCs w:val="22"/>
        </w:rPr>
      </w:pPr>
      <w:r w:rsidRPr="00315F72">
        <w:rPr>
          <w:rFonts w:asciiTheme="minorHAnsi" w:hAnsiTheme="minorHAnsi"/>
          <w:sz w:val="22"/>
          <w:szCs w:val="22"/>
        </w:rPr>
        <w:t>IČO:</w:t>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highlight w:val="yellow"/>
        </w:rPr>
        <w:t>………………………………………………………………………....</w:t>
      </w:r>
    </w:p>
    <w:p w14:paraId="4B249E78" w14:textId="54F2F8FE" w:rsidR="008450B7" w:rsidRPr="00315F72" w:rsidRDefault="008450B7" w:rsidP="007B6359">
      <w:pPr>
        <w:tabs>
          <w:tab w:val="left" w:pos="2127"/>
        </w:tabs>
        <w:spacing w:after="120" w:line="240" w:lineRule="auto"/>
        <w:jc w:val="both"/>
        <w:rPr>
          <w:rFonts w:asciiTheme="minorHAnsi" w:hAnsiTheme="minorHAnsi"/>
          <w:sz w:val="22"/>
          <w:szCs w:val="22"/>
        </w:rPr>
      </w:pPr>
      <w:r w:rsidRPr="00315F72">
        <w:rPr>
          <w:rFonts w:asciiTheme="minorHAnsi" w:hAnsiTheme="minorHAnsi"/>
          <w:sz w:val="22"/>
          <w:szCs w:val="22"/>
        </w:rPr>
        <w:t>DIČ :</w:t>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highlight w:val="yellow"/>
        </w:rPr>
        <w:t>………………………………………………………………………....</w:t>
      </w:r>
    </w:p>
    <w:p w14:paraId="56E032D1" w14:textId="77777777" w:rsidR="008450B7" w:rsidRPr="00315F72" w:rsidRDefault="008450B7" w:rsidP="007B6359">
      <w:pPr>
        <w:spacing w:after="120" w:line="240" w:lineRule="auto"/>
        <w:jc w:val="both"/>
        <w:rPr>
          <w:rFonts w:asciiTheme="minorHAnsi" w:hAnsiTheme="minorHAnsi"/>
          <w:sz w:val="22"/>
          <w:szCs w:val="22"/>
        </w:rPr>
      </w:pPr>
      <w:r w:rsidRPr="00315F72">
        <w:rPr>
          <w:rFonts w:asciiTheme="minorHAnsi" w:hAnsiTheme="minorHAnsi"/>
          <w:sz w:val="22"/>
          <w:szCs w:val="22"/>
        </w:rPr>
        <w:t xml:space="preserve">Bankovní spojení: </w:t>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highlight w:val="yellow"/>
        </w:rPr>
        <w:t>………………………………………………………………………….</w:t>
      </w:r>
    </w:p>
    <w:p w14:paraId="720A51DE" w14:textId="77777777" w:rsidR="008450B7" w:rsidRPr="00315F72" w:rsidRDefault="008450B7" w:rsidP="007B6359">
      <w:pPr>
        <w:spacing w:after="120" w:line="240" w:lineRule="auto"/>
        <w:jc w:val="both"/>
        <w:rPr>
          <w:rFonts w:asciiTheme="minorHAnsi" w:hAnsiTheme="minorHAnsi"/>
          <w:sz w:val="22"/>
          <w:szCs w:val="22"/>
        </w:rPr>
      </w:pPr>
      <w:r w:rsidRPr="00315F72">
        <w:rPr>
          <w:rFonts w:asciiTheme="minorHAnsi" w:hAnsiTheme="minorHAnsi"/>
          <w:sz w:val="22"/>
          <w:szCs w:val="22"/>
        </w:rPr>
        <w:t>Jednající:</w:t>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rPr>
        <w:tab/>
      </w:r>
      <w:r w:rsidRPr="00315F72">
        <w:rPr>
          <w:rFonts w:asciiTheme="minorHAnsi" w:hAnsiTheme="minorHAnsi"/>
          <w:sz w:val="22"/>
          <w:szCs w:val="22"/>
          <w:highlight w:val="yellow"/>
        </w:rPr>
        <w:t>………………………………………………………………………….</w:t>
      </w:r>
    </w:p>
    <w:p w14:paraId="10F3989A" w14:textId="77777777" w:rsidR="008450B7" w:rsidRPr="00315F72" w:rsidRDefault="008450B7" w:rsidP="007B6359">
      <w:pPr>
        <w:spacing w:after="120" w:line="240" w:lineRule="auto"/>
        <w:jc w:val="both"/>
        <w:rPr>
          <w:rFonts w:asciiTheme="minorHAnsi" w:hAnsiTheme="minorHAnsi"/>
          <w:smallCaps/>
          <w:sz w:val="22"/>
          <w:szCs w:val="22"/>
        </w:rPr>
      </w:pPr>
      <w:r w:rsidRPr="00315F72">
        <w:rPr>
          <w:rFonts w:asciiTheme="minorHAnsi" w:hAnsiTheme="minorHAnsi"/>
          <w:sz w:val="22"/>
          <w:szCs w:val="22"/>
        </w:rPr>
        <w:t xml:space="preserve">Společnost je zapsána v obchodním rejstříku vedeném </w:t>
      </w:r>
      <w:r w:rsidRPr="00315F72">
        <w:rPr>
          <w:rFonts w:asciiTheme="minorHAnsi" w:hAnsiTheme="minorHAnsi"/>
          <w:color w:val="333333"/>
          <w:sz w:val="22"/>
          <w:szCs w:val="22"/>
          <w:shd w:val="clear" w:color="auto" w:fill="FFFFFF"/>
        </w:rPr>
        <w:t xml:space="preserve">u </w:t>
      </w:r>
      <w:r w:rsidRPr="00315F72">
        <w:rPr>
          <w:rFonts w:asciiTheme="minorHAnsi" w:hAnsiTheme="minorHAnsi"/>
          <w:color w:val="333333"/>
          <w:sz w:val="22"/>
          <w:szCs w:val="22"/>
          <w:highlight w:val="yellow"/>
          <w:shd w:val="clear" w:color="auto" w:fill="FFFFFF"/>
        </w:rPr>
        <w:t>…………..</w:t>
      </w:r>
      <w:r w:rsidRPr="00315F72">
        <w:rPr>
          <w:rFonts w:asciiTheme="minorHAnsi" w:hAnsiTheme="minorHAnsi"/>
          <w:color w:val="333333"/>
          <w:sz w:val="22"/>
          <w:szCs w:val="22"/>
          <w:shd w:val="clear" w:color="auto" w:fill="FFFFFF"/>
        </w:rPr>
        <w:t xml:space="preserve"> soudu v </w:t>
      </w:r>
      <w:r w:rsidRPr="00315F72">
        <w:rPr>
          <w:rFonts w:asciiTheme="minorHAnsi" w:hAnsiTheme="minorHAnsi"/>
          <w:color w:val="333333"/>
          <w:sz w:val="22"/>
          <w:szCs w:val="22"/>
          <w:highlight w:val="yellow"/>
          <w:shd w:val="clear" w:color="auto" w:fill="FFFFFF"/>
        </w:rPr>
        <w:t>…………,</w:t>
      </w:r>
      <w:r w:rsidRPr="00315F72">
        <w:rPr>
          <w:rFonts w:asciiTheme="minorHAnsi" w:hAnsiTheme="minorHAnsi"/>
          <w:color w:val="333333"/>
          <w:sz w:val="22"/>
          <w:szCs w:val="22"/>
          <w:shd w:val="clear" w:color="auto" w:fill="FFFFFF"/>
        </w:rPr>
        <w:t xml:space="preserve"> oddíl </w:t>
      </w:r>
      <w:r w:rsidRPr="00315F72">
        <w:rPr>
          <w:rFonts w:asciiTheme="minorHAnsi" w:hAnsiTheme="minorHAnsi"/>
          <w:color w:val="333333"/>
          <w:sz w:val="22"/>
          <w:szCs w:val="22"/>
          <w:highlight w:val="yellow"/>
          <w:shd w:val="clear" w:color="auto" w:fill="FFFFFF"/>
        </w:rPr>
        <w:t>…</w:t>
      </w:r>
      <w:r w:rsidRPr="00315F72">
        <w:rPr>
          <w:rFonts w:asciiTheme="minorHAnsi" w:hAnsiTheme="minorHAnsi"/>
          <w:color w:val="333333"/>
          <w:sz w:val="22"/>
          <w:szCs w:val="22"/>
          <w:shd w:val="clear" w:color="auto" w:fill="FFFFFF"/>
        </w:rPr>
        <w:t xml:space="preserve">, vložka </w:t>
      </w:r>
      <w:r w:rsidRPr="00315F72">
        <w:rPr>
          <w:rFonts w:asciiTheme="minorHAnsi" w:hAnsiTheme="minorHAnsi"/>
          <w:sz w:val="22"/>
          <w:szCs w:val="22"/>
          <w:highlight w:val="yellow"/>
        </w:rPr>
        <w:t>……..</w:t>
      </w:r>
    </w:p>
    <w:p w14:paraId="6C321599" w14:textId="77777777" w:rsidR="008450B7" w:rsidRPr="00315F72" w:rsidRDefault="008450B7" w:rsidP="007B6359">
      <w:pPr>
        <w:spacing w:after="120" w:line="240" w:lineRule="auto"/>
        <w:jc w:val="both"/>
        <w:rPr>
          <w:rFonts w:asciiTheme="minorHAnsi" w:hAnsiTheme="minorHAnsi"/>
          <w:sz w:val="22"/>
          <w:szCs w:val="22"/>
        </w:rPr>
      </w:pPr>
      <w:r w:rsidRPr="00315F72">
        <w:rPr>
          <w:rFonts w:asciiTheme="minorHAnsi" w:hAnsiTheme="minorHAnsi"/>
          <w:sz w:val="22"/>
          <w:szCs w:val="22"/>
        </w:rPr>
        <w:t>/dále jen zhotovitel/</w:t>
      </w:r>
    </w:p>
    <w:p w14:paraId="61A74475" w14:textId="77777777" w:rsidR="008450B7" w:rsidRPr="00315F72" w:rsidRDefault="008450B7" w:rsidP="006D5244">
      <w:pPr>
        <w:pStyle w:val="Odstavecseseznamem"/>
        <w:numPr>
          <w:ilvl w:val="0"/>
          <w:numId w:val="1"/>
        </w:numPr>
        <w:spacing w:before="360" w:after="120"/>
        <w:ind w:left="357" w:hanging="357"/>
        <w:contextualSpacing w:val="0"/>
        <w:rPr>
          <w:rFonts w:asciiTheme="minorHAnsi" w:hAnsiTheme="minorHAnsi"/>
          <w:b/>
          <w:sz w:val="22"/>
        </w:rPr>
      </w:pPr>
      <w:r w:rsidRPr="00315F72">
        <w:rPr>
          <w:rFonts w:asciiTheme="minorHAnsi" w:hAnsiTheme="minorHAnsi"/>
          <w:b/>
          <w:sz w:val="22"/>
        </w:rPr>
        <w:t>PŘEDMĚT SMLOUVY</w:t>
      </w:r>
    </w:p>
    <w:p w14:paraId="5CF022DF" w14:textId="77777777" w:rsidR="008450B7" w:rsidRPr="00315F72" w:rsidRDefault="008450B7" w:rsidP="00315F72">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Zhotovitel se touto smlouvou zavazuje provést na svůj náklad a nebezpečí pro objednatele dílo a objednatel se touto smlouvou zavazuje dílo převzít a zaplatit zhotoviteli cenu za podmínek ujednaných v této smlouvě.</w:t>
      </w:r>
    </w:p>
    <w:p w14:paraId="7C98963F" w14:textId="233E632D" w:rsidR="00C47EAE" w:rsidRPr="00315F72" w:rsidRDefault="008450B7" w:rsidP="00315F72">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 xml:space="preserve">Dílem se rozumí </w:t>
      </w:r>
      <w:r w:rsidRPr="00315F72">
        <w:rPr>
          <w:rFonts w:asciiTheme="minorHAnsi" w:hAnsiTheme="minorHAnsi"/>
          <w:b/>
          <w:sz w:val="22"/>
        </w:rPr>
        <w:t>prov</w:t>
      </w:r>
      <w:r w:rsidR="005935E4">
        <w:rPr>
          <w:rFonts w:asciiTheme="minorHAnsi" w:hAnsiTheme="minorHAnsi"/>
          <w:b/>
          <w:sz w:val="22"/>
        </w:rPr>
        <w:t>e</w:t>
      </w:r>
      <w:r w:rsidRPr="00315F72">
        <w:rPr>
          <w:rFonts w:asciiTheme="minorHAnsi" w:hAnsiTheme="minorHAnsi"/>
          <w:b/>
          <w:sz w:val="22"/>
        </w:rPr>
        <w:t>d</w:t>
      </w:r>
      <w:r w:rsidR="005935E4">
        <w:rPr>
          <w:rFonts w:asciiTheme="minorHAnsi" w:hAnsiTheme="minorHAnsi"/>
          <w:b/>
          <w:sz w:val="22"/>
        </w:rPr>
        <w:t>ení</w:t>
      </w:r>
      <w:r w:rsidRPr="00315F72">
        <w:rPr>
          <w:rFonts w:asciiTheme="minorHAnsi" w:hAnsiTheme="minorHAnsi"/>
          <w:b/>
          <w:sz w:val="22"/>
        </w:rPr>
        <w:t xml:space="preserve"> </w:t>
      </w:r>
      <w:r w:rsidR="008C1756">
        <w:rPr>
          <w:rFonts w:asciiTheme="minorHAnsi" w:hAnsiTheme="minorHAnsi"/>
          <w:b/>
          <w:sz w:val="22"/>
        </w:rPr>
        <w:t>Modernizace</w:t>
      </w:r>
      <w:r w:rsidR="00A4769F">
        <w:rPr>
          <w:rFonts w:asciiTheme="minorHAnsi" w:hAnsiTheme="minorHAnsi"/>
          <w:b/>
          <w:sz w:val="22"/>
        </w:rPr>
        <w:t xml:space="preserve"> stropu Malého sálu D</w:t>
      </w:r>
      <w:r w:rsidR="003E516E">
        <w:rPr>
          <w:rFonts w:asciiTheme="minorHAnsi" w:hAnsiTheme="minorHAnsi"/>
          <w:b/>
          <w:sz w:val="22"/>
        </w:rPr>
        <w:t>om</w:t>
      </w:r>
      <w:r w:rsidR="003257AE">
        <w:rPr>
          <w:rFonts w:asciiTheme="minorHAnsi" w:hAnsiTheme="minorHAnsi"/>
          <w:b/>
          <w:sz w:val="22"/>
        </w:rPr>
        <w:t>u</w:t>
      </w:r>
      <w:r w:rsidR="003E516E">
        <w:rPr>
          <w:rFonts w:asciiTheme="minorHAnsi" w:hAnsiTheme="minorHAnsi"/>
          <w:b/>
          <w:sz w:val="22"/>
        </w:rPr>
        <w:t xml:space="preserve"> kultury Hodonín </w:t>
      </w:r>
      <w:r w:rsidR="00A30F68" w:rsidRPr="00315F72">
        <w:rPr>
          <w:rFonts w:asciiTheme="minorHAnsi" w:hAnsiTheme="minorHAnsi"/>
          <w:b/>
          <w:sz w:val="22"/>
        </w:rPr>
        <w:t>(</w:t>
      </w:r>
      <w:r w:rsidR="00A30F68" w:rsidRPr="00315F72">
        <w:rPr>
          <w:rFonts w:asciiTheme="minorHAnsi" w:hAnsiTheme="minorHAnsi"/>
          <w:sz w:val="22"/>
        </w:rPr>
        <w:t>dále také „práce“)</w:t>
      </w:r>
      <w:r w:rsidR="007C72B6" w:rsidRPr="00315F72">
        <w:rPr>
          <w:rFonts w:asciiTheme="minorHAnsi" w:hAnsiTheme="minorHAnsi"/>
          <w:sz w:val="22"/>
        </w:rPr>
        <w:t>.</w:t>
      </w:r>
    </w:p>
    <w:p w14:paraId="2B1EBBF7" w14:textId="68AE97A2" w:rsidR="004C790C" w:rsidRPr="00315F72" w:rsidRDefault="00867E3B" w:rsidP="00315F72">
      <w:pPr>
        <w:pStyle w:val="Odstavecseseznamem"/>
        <w:numPr>
          <w:ilvl w:val="1"/>
          <w:numId w:val="1"/>
        </w:numPr>
        <w:spacing w:after="120"/>
        <w:ind w:left="709" w:hanging="709"/>
        <w:contextualSpacing w:val="0"/>
        <w:jc w:val="both"/>
        <w:rPr>
          <w:rFonts w:asciiTheme="minorHAnsi" w:hAnsiTheme="minorHAnsi"/>
          <w:sz w:val="22"/>
        </w:rPr>
      </w:pPr>
      <w:r>
        <w:rPr>
          <w:rFonts w:asciiTheme="minorHAnsi" w:hAnsiTheme="minorHAnsi"/>
          <w:sz w:val="22"/>
        </w:rPr>
        <w:t>Technické podmínky a technická specifikace nabízeného plnění</w:t>
      </w:r>
      <w:r w:rsidR="006D38AF">
        <w:rPr>
          <w:rFonts w:asciiTheme="minorHAnsi" w:hAnsiTheme="minorHAnsi"/>
          <w:sz w:val="22"/>
        </w:rPr>
        <w:t xml:space="preserve"> </w:t>
      </w:r>
      <w:r w:rsidR="004C790C" w:rsidRPr="00315F72">
        <w:rPr>
          <w:rFonts w:asciiTheme="minorHAnsi" w:hAnsiTheme="minorHAnsi"/>
          <w:sz w:val="22"/>
        </w:rPr>
        <w:t>je uveden</w:t>
      </w:r>
      <w:r w:rsidR="00733C6A">
        <w:rPr>
          <w:rFonts w:asciiTheme="minorHAnsi" w:hAnsiTheme="minorHAnsi"/>
          <w:sz w:val="22"/>
        </w:rPr>
        <w:t>o</w:t>
      </w:r>
      <w:r w:rsidR="004C790C" w:rsidRPr="00315F72">
        <w:rPr>
          <w:rFonts w:asciiTheme="minorHAnsi" w:hAnsiTheme="minorHAnsi"/>
          <w:sz w:val="22"/>
        </w:rPr>
        <w:t xml:space="preserve"> v příloze č. 1 této smlouvy.</w:t>
      </w:r>
      <w:r w:rsidR="008A317C" w:rsidRPr="00315F72">
        <w:rPr>
          <w:rFonts w:asciiTheme="minorHAnsi" w:hAnsiTheme="minorHAnsi"/>
          <w:sz w:val="22"/>
        </w:rPr>
        <w:t xml:space="preserve"> </w:t>
      </w:r>
      <w:r w:rsidR="008A317C" w:rsidRPr="00315F72">
        <w:rPr>
          <w:rFonts w:asciiTheme="minorHAnsi" w:eastAsia="Calibri" w:hAnsiTheme="minorHAnsi"/>
          <w:sz w:val="22"/>
          <w:szCs w:val="22"/>
          <w:lang w:eastAsia="en-US"/>
        </w:rPr>
        <w:t>Dle aktuálních potřeb objednatele může být tento seznam upravován či doplňován.</w:t>
      </w:r>
    </w:p>
    <w:p w14:paraId="6F5E1B53" w14:textId="77777777" w:rsidR="00C47EAE" w:rsidRPr="00315F72" w:rsidRDefault="00E24E93" w:rsidP="00315F72">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b/>
          <w:sz w:val="22"/>
        </w:rPr>
        <w:t>Zhotovení díla zahrnuje</w:t>
      </w:r>
      <w:r w:rsidRPr="00315F72">
        <w:rPr>
          <w:rFonts w:asciiTheme="minorHAnsi" w:hAnsiTheme="minorHAnsi"/>
          <w:sz w:val="22"/>
        </w:rPr>
        <w:t xml:space="preserve"> dále zejména </w:t>
      </w:r>
      <w:r w:rsidRPr="00315F72">
        <w:rPr>
          <w:rFonts w:asciiTheme="minorHAnsi" w:hAnsiTheme="minorHAnsi"/>
          <w:b/>
          <w:sz w:val="22"/>
        </w:rPr>
        <w:t>tyto činnosti</w:t>
      </w:r>
      <w:r w:rsidRPr="00315F72">
        <w:rPr>
          <w:rFonts w:asciiTheme="minorHAnsi" w:hAnsiTheme="minorHAnsi"/>
          <w:sz w:val="22"/>
        </w:rPr>
        <w:t>:</w:t>
      </w:r>
    </w:p>
    <w:p w14:paraId="084B413B" w14:textId="77777777" w:rsidR="007C72B6" w:rsidRPr="00315F72" w:rsidRDefault="007C72B6" w:rsidP="00315F72">
      <w:pPr>
        <w:pStyle w:val="Odstavecseseznamem"/>
        <w:numPr>
          <w:ilvl w:val="2"/>
          <w:numId w:val="1"/>
        </w:numPr>
        <w:spacing w:after="120"/>
        <w:ind w:left="709" w:hanging="709"/>
        <w:contextualSpacing w:val="0"/>
        <w:jc w:val="both"/>
        <w:rPr>
          <w:rFonts w:asciiTheme="minorHAnsi" w:hAnsiTheme="minorHAnsi"/>
          <w:sz w:val="22"/>
        </w:rPr>
      </w:pPr>
      <w:r w:rsidRPr="00315F72">
        <w:rPr>
          <w:rFonts w:asciiTheme="minorHAnsi" w:hAnsiTheme="minorHAnsi"/>
          <w:b/>
          <w:sz w:val="22"/>
        </w:rPr>
        <w:t>dodání materiálu</w:t>
      </w:r>
      <w:r w:rsidRPr="00315F72">
        <w:rPr>
          <w:rFonts w:asciiTheme="minorHAnsi" w:hAnsiTheme="minorHAnsi"/>
          <w:sz w:val="22"/>
        </w:rPr>
        <w:t xml:space="preserve"> první jakosti </w:t>
      </w:r>
      <w:r w:rsidRPr="00315F72">
        <w:rPr>
          <w:rFonts w:asciiTheme="minorHAnsi" w:hAnsiTheme="minorHAnsi"/>
          <w:b/>
          <w:sz w:val="22"/>
        </w:rPr>
        <w:t>nebo standardních výrobků</w:t>
      </w:r>
      <w:r w:rsidRPr="00315F72">
        <w:rPr>
          <w:rFonts w:asciiTheme="minorHAnsi" w:hAnsiTheme="minorHAnsi"/>
          <w:sz w:val="22"/>
        </w:rPr>
        <w:t xml:space="preserve"> vyhovujících požadavkům kladeným na jejich jakost a majících prohlášení o shodě dle z. č.  22/1997 Sb., ve znění pozdějších předpisů,  nutných k provedení prací za cenu v místě a čase obvyklou.</w:t>
      </w:r>
    </w:p>
    <w:p w14:paraId="4A12347F" w14:textId="12829112" w:rsidR="008450B7" w:rsidRPr="00315F72" w:rsidRDefault="00E24E93" w:rsidP="00315F72">
      <w:pPr>
        <w:pStyle w:val="Odstavecseseznamem"/>
        <w:numPr>
          <w:ilvl w:val="2"/>
          <w:numId w:val="1"/>
        </w:numPr>
        <w:spacing w:after="120"/>
        <w:ind w:left="709" w:hanging="709"/>
        <w:contextualSpacing w:val="0"/>
        <w:jc w:val="both"/>
        <w:rPr>
          <w:rFonts w:asciiTheme="minorHAnsi" w:hAnsiTheme="minorHAnsi"/>
          <w:sz w:val="22"/>
        </w:rPr>
      </w:pPr>
      <w:r w:rsidRPr="00315F72">
        <w:rPr>
          <w:rFonts w:asciiTheme="minorHAnsi" w:hAnsiTheme="minorHAnsi"/>
          <w:b/>
          <w:sz w:val="22"/>
        </w:rPr>
        <w:t xml:space="preserve">odvoz </w:t>
      </w:r>
      <w:r w:rsidR="003D5CDC" w:rsidRPr="00315F72">
        <w:rPr>
          <w:rFonts w:asciiTheme="minorHAnsi" w:hAnsiTheme="minorHAnsi"/>
          <w:b/>
          <w:sz w:val="22"/>
        </w:rPr>
        <w:t>odpadu</w:t>
      </w:r>
      <w:r w:rsidRPr="00315F72">
        <w:rPr>
          <w:rFonts w:asciiTheme="minorHAnsi" w:hAnsiTheme="minorHAnsi"/>
          <w:b/>
          <w:sz w:val="22"/>
        </w:rPr>
        <w:t xml:space="preserve"> a jeho průběžnou likvidaci</w:t>
      </w:r>
      <w:r w:rsidRPr="00315F72">
        <w:rPr>
          <w:rFonts w:asciiTheme="minorHAnsi" w:hAnsiTheme="minorHAnsi"/>
          <w:sz w:val="22"/>
        </w:rPr>
        <w:t xml:space="preserve"> v souladu se z</w:t>
      </w:r>
      <w:r w:rsidR="00AF500B" w:rsidRPr="00315F72">
        <w:rPr>
          <w:rFonts w:asciiTheme="minorHAnsi" w:hAnsiTheme="minorHAnsi"/>
          <w:sz w:val="22"/>
        </w:rPr>
        <w:t>ákonem č. 541/2020</w:t>
      </w:r>
      <w:r w:rsidRPr="00315F72">
        <w:rPr>
          <w:rFonts w:asciiTheme="minorHAnsi" w:hAnsiTheme="minorHAnsi"/>
          <w:sz w:val="22"/>
        </w:rPr>
        <w:t xml:space="preserve"> Sb., o odpadech, a dalších prováděcích předpisů vč. úhrady poplatků za likvidaci odpadu a doložení dokladů o</w:t>
      </w:r>
      <w:r w:rsidR="00315F72">
        <w:rPr>
          <w:rFonts w:asciiTheme="minorHAnsi" w:hAnsiTheme="minorHAnsi"/>
          <w:sz w:val="22"/>
        </w:rPr>
        <w:t> </w:t>
      </w:r>
      <w:r w:rsidRPr="00315F72">
        <w:rPr>
          <w:rFonts w:asciiTheme="minorHAnsi" w:hAnsiTheme="minorHAnsi"/>
          <w:sz w:val="22"/>
        </w:rPr>
        <w:t>likvidaci nejpozději při předání a převzetí předmětu smlouvy</w:t>
      </w:r>
      <w:r w:rsidR="002843C7" w:rsidRPr="00315F72">
        <w:rPr>
          <w:rFonts w:asciiTheme="minorHAnsi" w:hAnsiTheme="minorHAnsi"/>
          <w:sz w:val="22"/>
        </w:rPr>
        <w:t>;</w:t>
      </w:r>
    </w:p>
    <w:p w14:paraId="3774D197" w14:textId="360409E0" w:rsidR="00E24E93" w:rsidRPr="00315F72" w:rsidRDefault="00E24E93" w:rsidP="00315F72">
      <w:pPr>
        <w:pStyle w:val="Odstavecseseznamem"/>
        <w:numPr>
          <w:ilvl w:val="2"/>
          <w:numId w:val="1"/>
        </w:numPr>
        <w:spacing w:after="120"/>
        <w:ind w:left="709" w:hanging="709"/>
        <w:contextualSpacing w:val="0"/>
        <w:jc w:val="both"/>
        <w:rPr>
          <w:rFonts w:asciiTheme="minorHAnsi" w:hAnsiTheme="minorHAnsi"/>
          <w:sz w:val="22"/>
        </w:rPr>
      </w:pPr>
      <w:r w:rsidRPr="00315F72">
        <w:rPr>
          <w:rFonts w:asciiTheme="minorHAnsi" w:hAnsiTheme="minorHAnsi"/>
          <w:b/>
          <w:sz w:val="22"/>
          <w:szCs w:val="22"/>
        </w:rPr>
        <w:lastRenderedPageBreak/>
        <w:t>zajištění</w:t>
      </w:r>
      <w:r w:rsidRPr="00315F72">
        <w:rPr>
          <w:rFonts w:asciiTheme="minorHAnsi" w:hAnsiTheme="minorHAnsi"/>
          <w:sz w:val="22"/>
          <w:szCs w:val="22"/>
        </w:rPr>
        <w:t xml:space="preserve"> </w:t>
      </w:r>
      <w:r w:rsidRPr="00315F72">
        <w:rPr>
          <w:rFonts w:asciiTheme="minorHAnsi" w:hAnsiTheme="minorHAnsi"/>
          <w:b/>
          <w:sz w:val="22"/>
          <w:szCs w:val="22"/>
        </w:rPr>
        <w:t>bezpečnosti a ochrany zdraví</w:t>
      </w:r>
      <w:r w:rsidR="0017494D" w:rsidRPr="00315F72">
        <w:rPr>
          <w:rFonts w:asciiTheme="minorHAnsi" w:hAnsiTheme="minorHAnsi"/>
          <w:b/>
          <w:sz w:val="22"/>
          <w:szCs w:val="22"/>
        </w:rPr>
        <w:t xml:space="preserve"> </w:t>
      </w:r>
      <w:r w:rsidRPr="00315F72">
        <w:rPr>
          <w:rFonts w:asciiTheme="minorHAnsi" w:hAnsiTheme="minorHAnsi"/>
          <w:sz w:val="22"/>
          <w:szCs w:val="22"/>
        </w:rPr>
        <w:t>při práci</w:t>
      </w:r>
      <w:r w:rsidR="0017494D" w:rsidRPr="00315F72">
        <w:rPr>
          <w:rFonts w:asciiTheme="minorHAnsi" w:hAnsiTheme="minorHAnsi"/>
          <w:sz w:val="22"/>
          <w:szCs w:val="22"/>
        </w:rPr>
        <w:t>, jakož i protipožární opatření,</w:t>
      </w:r>
      <w:r w:rsidRPr="00315F72">
        <w:rPr>
          <w:rFonts w:asciiTheme="minorHAnsi" w:hAnsiTheme="minorHAnsi"/>
          <w:sz w:val="22"/>
          <w:szCs w:val="22"/>
        </w:rPr>
        <w:t xml:space="preserve"> v souladu s</w:t>
      </w:r>
      <w:r w:rsidR="00315F72">
        <w:rPr>
          <w:rFonts w:asciiTheme="minorHAnsi" w:hAnsiTheme="minorHAnsi"/>
          <w:sz w:val="22"/>
          <w:szCs w:val="22"/>
        </w:rPr>
        <w:t> </w:t>
      </w:r>
      <w:r w:rsidRPr="00315F72">
        <w:rPr>
          <w:rFonts w:asciiTheme="minorHAnsi" w:hAnsiTheme="minorHAnsi"/>
          <w:sz w:val="22"/>
          <w:szCs w:val="22"/>
        </w:rPr>
        <w:t>platnými právními předpisy</w:t>
      </w:r>
      <w:r w:rsidR="002843C7" w:rsidRPr="00315F72">
        <w:rPr>
          <w:rFonts w:asciiTheme="minorHAnsi" w:hAnsiTheme="minorHAnsi"/>
          <w:sz w:val="22"/>
          <w:szCs w:val="22"/>
        </w:rPr>
        <w:t>;</w:t>
      </w:r>
    </w:p>
    <w:p w14:paraId="17996573" w14:textId="77777777" w:rsidR="00E24E93" w:rsidRPr="00315F72" w:rsidRDefault="00E24E93" w:rsidP="006D5244">
      <w:pPr>
        <w:pStyle w:val="Odstavecseseznamem"/>
        <w:numPr>
          <w:ilvl w:val="2"/>
          <w:numId w:val="1"/>
        </w:numPr>
        <w:spacing w:after="120"/>
        <w:ind w:left="709" w:hanging="709"/>
        <w:contextualSpacing w:val="0"/>
        <w:rPr>
          <w:rFonts w:asciiTheme="minorHAnsi" w:hAnsiTheme="minorHAnsi"/>
          <w:sz w:val="22"/>
        </w:rPr>
      </w:pPr>
      <w:r w:rsidRPr="00315F72">
        <w:rPr>
          <w:rFonts w:asciiTheme="minorHAnsi" w:hAnsiTheme="minorHAnsi"/>
          <w:sz w:val="22"/>
        </w:rPr>
        <w:t>zajištění ochrany životního prostředí dle platných právních předpisů při plnění předmětu smlouvy</w:t>
      </w:r>
      <w:r w:rsidR="002843C7" w:rsidRPr="00315F72">
        <w:rPr>
          <w:rFonts w:asciiTheme="minorHAnsi" w:hAnsiTheme="minorHAnsi"/>
          <w:sz w:val="22"/>
        </w:rPr>
        <w:t>;</w:t>
      </w:r>
    </w:p>
    <w:p w14:paraId="72D5AD37" w14:textId="77777777" w:rsidR="006F4472" w:rsidRPr="00315F72" w:rsidRDefault="006F4472" w:rsidP="00315F72">
      <w:pPr>
        <w:pStyle w:val="Odstavecseseznamem"/>
        <w:numPr>
          <w:ilvl w:val="2"/>
          <w:numId w:val="1"/>
        </w:numPr>
        <w:spacing w:after="120"/>
        <w:ind w:left="709" w:hanging="709"/>
        <w:contextualSpacing w:val="0"/>
        <w:jc w:val="both"/>
        <w:rPr>
          <w:rFonts w:asciiTheme="minorHAnsi" w:hAnsiTheme="minorHAnsi"/>
          <w:sz w:val="22"/>
        </w:rPr>
      </w:pPr>
      <w:r w:rsidRPr="00315F72">
        <w:rPr>
          <w:rFonts w:asciiTheme="minorHAnsi" w:hAnsiTheme="minorHAnsi"/>
          <w:sz w:val="22"/>
        </w:rPr>
        <w:t>uvedení všech povrchů a prostor dotčených pracemi do původního stavu;</w:t>
      </w:r>
    </w:p>
    <w:p w14:paraId="0A62F8EA" w14:textId="77777777" w:rsidR="00E24E93" w:rsidRPr="00315F72" w:rsidRDefault="00E24E93" w:rsidP="00315F72">
      <w:pPr>
        <w:pStyle w:val="Odstavecseseznamem"/>
        <w:numPr>
          <w:ilvl w:val="2"/>
          <w:numId w:val="1"/>
        </w:numPr>
        <w:spacing w:after="120"/>
        <w:ind w:left="709" w:hanging="709"/>
        <w:contextualSpacing w:val="0"/>
        <w:jc w:val="both"/>
        <w:rPr>
          <w:rFonts w:asciiTheme="minorHAnsi" w:hAnsiTheme="minorHAnsi"/>
          <w:sz w:val="22"/>
        </w:rPr>
      </w:pPr>
      <w:r w:rsidRPr="00315F72">
        <w:rPr>
          <w:rFonts w:asciiTheme="minorHAnsi" w:hAnsiTheme="minorHAnsi"/>
          <w:b/>
          <w:sz w:val="22"/>
          <w:szCs w:val="22"/>
        </w:rPr>
        <w:t>důsledný úklid</w:t>
      </w:r>
      <w:r w:rsidRPr="00315F72">
        <w:rPr>
          <w:rFonts w:asciiTheme="minorHAnsi" w:hAnsiTheme="minorHAnsi"/>
          <w:sz w:val="22"/>
          <w:szCs w:val="22"/>
        </w:rPr>
        <w:t xml:space="preserve"> všech prostor realizace díla a jeho okolí v průběhu i po dokončení díla</w:t>
      </w:r>
      <w:r w:rsidR="006F4472" w:rsidRPr="00315F72">
        <w:rPr>
          <w:rFonts w:asciiTheme="minorHAnsi" w:hAnsiTheme="minorHAnsi"/>
          <w:sz w:val="22"/>
          <w:szCs w:val="22"/>
        </w:rPr>
        <w:t>.</w:t>
      </w:r>
    </w:p>
    <w:p w14:paraId="55B437D1" w14:textId="6A72F1F9" w:rsidR="002507FF" w:rsidRPr="00315F72" w:rsidRDefault="002507FF" w:rsidP="00315F72">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b/>
          <w:sz w:val="22"/>
        </w:rPr>
        <w:t xml:space="preserve">Jednotlivou prací </w:t>
      </w:r>
      <w:r w:rsidRPr="00315F72">
        <w:rPr>
          <w:rFonts w:asciiTheme="minorHAnsi" w:hAnsiTheme="minorHAnsi"/>
          <w:sz w:val="22"/>
        </w:rPr>
        <w:t xml:space="preserve">se pro účely této smlouvy rozumí provedení činností v souladu s odst. </w:t>
      </w:r>
      <w:r w:rsidR="002843C7" w:rsidRPr="00315F72">
        <w:rPr>
          <w:rFonts w:asciiTheme="minorHAnsi" w:hAnsiTheme="minorHAnsi"/>
          <w:sz w:val="22"/>
        </w:rPr>
        <w:t>2.2.</w:t>
      </w:r>
      <w:r w:rsidR="00315F72">
        <w:rPr>
          <w:rFonts w:asciiTheme="minorHAnsi" w:hAnsiTheme="minorHAnsi"/>
          <w:sz w:val="22"/>
        </w:rPr>
        <w:t> </w:t>
      </w:r>
      <w:r w:rsidR="002843C7" w:rsidRPr="00315F72">
        <w:rPr>
          <w:rFonts w:asciiTheme="minorHAnsi" w:hAnsiTheme="minorHAnsi"/>
          <w:sz w:val="22"/>
        </w:rPr>
        <w:t>a</w:t>
      </w:r>
      <w:r w:rsidR="00315F72">
        <w:rPr>
          <w:rFonts w:asciiTheme="minorHAnsi" w:hAnsiTheme="minorHAnsi"/>
          <w:sz w:val="22"/>
        </w:rPr>
        <w:t> </w:t>
      </w:r>
      <w:r w:rsidR="002843C7" w:rsidRPr="00315F72">
        <w:rPr>
          <w:rFonts w:asciiTheme="minorHAnsi" w:hAnsiTheme="minorHAnsi"/>
          <w:sz w:val="22"/>
        </w:rPr>
        <w:t>2.</w:t>
      </w:r>
      <w:r w:rsidR="00466C36" w:rsidRPr="00315F72">
        <w:rPr>
          <w:rFonts w:asciiTheme="minorHAnsi" w:hAnsiTheme="minorHAnsi"/>
          <w:sz w:val="22"/>
        </w:rPr>
        <w:t>4</w:t>
      </w:r>
      <w:r w:rsidRPr="00315F72">
        <w:rPr>
          <w:rFonts w:asciiTheme="minorHAnsi" w:hAnsiTheme="minorHAnsi"/>
          <w:sz w:val="22"/>
        </w:rPr>
        <w:t>. této smlouvy</w:t>
      </w:r>
      <w:r w:rsidR="002843C7" w:rsidRPr="00315F72">
        <w:rPr>
          <w:rFonts w:asciiTheme="minorHAnsi" w:hAnsiTheme="minorHAnsi"/>
          <w:sz w:val="22"/>
        </w:rPr>
        <w:t xml:space="preserve"> </w:t>
      </w:r>
      <w:r w:rsidR="003D5CDC" w:rsidRPr="00315F72">
        <w:rPr>
          <w:rFonts w:asciiTheme="minorHAnsi" w:hAnsiTheme="minorHAnsi"/>
          <w:sz w:val="22"/>
        </w:rPr>
        <w:t>v</w:t>
      </w:r>
      <w:r w:rsidR="009B1CA7" w:rsidRPr="00315F72">
        <w:rPr>
          <w:rFonts w:asciiTheme="minorHAnsi" w:hAnsiTheme="minorHAnsi"/>
          <w:sz w:val="22"/>
        </w:rPr>
        <w:t> jedn</w:t>
      </w:r>
      <w:r w:rsidR="003762AE">
        <w:rPr>
          <w:rFonts w:asciiTheme="minorHAnsi" w:hAnsiTheme="minorHAnsi"/>
          <w:sz w:val="22"/>
        </w:rPr>
        <w:t>om</w:t>
      </w:r>
      <w:r w:rsidR="009B1CA7" w:rsidRPr="00315F72">
        <w:rPr>
          <w:rFonts w:asciiTheme="minorHAnsi" w:hAnsiTheme="minorHAnsi"/>
          <w:sz w:val="22"/>
        </w:rPr>
        <w:t xml:space="preserve"> nebytovém prostoru</w:t>
      </w:r>
      <w:r w:rsidR="002843C7" w:rsidRPr="00315F72">
        <w:rPr>
          <w:rFonts w:asciiTheme="minorHAnsi" w:hAnsiTheme="minorHAnsi"/>
          <w:sz w:val="22"/>
        </w:rPr>
        <w:t xml:space="preserve">, a to za jeden </w:t>
      </w:r>
      <w:r w:rsidR="003D5CDC" w:rsidRPr="00315F72">
        <w:rPr>
          <w:rFonts w:asciiTheme="minorHAnsi" w:hAnsiTheme="minorHAnsi"/>
          <w:sz w:val="22"/>
        </w:rPr>
        <w:t xml:space="preserve">kontinuální </w:t>
      </w:r>
      <w:r w:rsidR="002843C7" w:rsidRPr="00315F72">
        <w:rPr>
          <w:rFonts w:asciiTheme="minorHAnsi" w:hAnsiTheme="minorHAnsi"/>
          <w:sz w:val="22"/>
        </w:rPr>
        <w:t>časový úsek</w:t>
      </w:r>
      <w:r w:rsidR="009B1CA7" w:rsidRPr="00315F72">
        <w:rPr>
          <w:rFonts w:asciiTheme="minorHAnsi" w:hAnsiTheme="minorHAnsi"/>
          <w:sz w:val="22"/>
        </w:rPr>
        <w:t>.</w:t>
      </w:r>
      <w:r w:rsidR="002843C7" w:rsidRPr="00315F72">
        <w:rPr>
          <w:rFonts w:asciiTheme="minorHAnsi" w:hAnsiTheme="minorHAnsi"/>
          <w:sz w:val="22"/>
        </w:rPr>
        <w:t xml:space="preserve"> </w:t>
      </w:r>
    </w:p>
    <w:p w14:paraId="6C669432" w14:textId="76F49958" w:rsidR="00C46D80" w:rsidRPr="00315F72" w:rsidRDefault="00EE7FF6" w:rsidP="00315F72">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 xml:space="preserve">Zhotovitel se zavazuje </w:t>
      </w:r>
      <w:r w:rsidR="00CF26FF" w:rsidRPr="00315F72">
        <w:rPr>
          <w:rFonts w:asciiTheme="minorHAnsi" w:hAnsiTheme="minorHAnsi"/>
          <w:sz w:val="22"/>
        </w:rPr>
        <w:t xml:space="preserve">mít </w:t>
      </w:r>
      <w:r w:rsidR="00CF26FF" w:rsidRPr="00315F72">
        <w:rPr>
          <w:rFonts w:asciiTheme="minorHAnsi" w:hAnsiTheme="minorHAnsi"/>
          <w:b/>
          <w:sz w:val="22"/>
        </w:rPr>
        <w:t>po celou dobu provádění díla</w:t>
      </w:r>
      <w:r w:rsidR="00CF26FF" w:rsidRPr="00315F72">
        <w:rPr>
          <w:rFonts w:asciiTheme="minorHAnsi" w:hAnsiTheme="minorHAnsi"/>
          <w:sz w:val="22"/>
        </w:rPr>
        <w:t xml:space="preserve"> uzavřenou pojistnou smlouvu proti škodám způsobených činností zhotovitele (výkon podnikatelské činnosti), včetně možných škod pracovníků zhotovitele. Minimální pojistné plnění činí </w:t>
      </w:r>
      <w:r w:rsidR="003257AE">
        <w:rPr>
          <w:rFonts w:asciiTheme="minorHAnsi" w:hAnsiTheme="minorHAnsi"/>
          <w:sz w:val="22"/>
        </w:rPr>
        <w:t>10</w:t>
      </w:r>
      <w:r w:rsidR="003762AE">
        <w:rPr>
          <w:rFonts w:asciiTheme="minorHAnsi" w:hAnsiTheme="minorHAnsi"/>
          <w:sz w:val="22"/>
        </w:rPr>
        <w:t>.0</w:t>
      </w:r>
      <w:r w:rsidR="00CF26FF" w:rsidRPr="00315F72">
        <w:rPr>
          <w:rFonts w:asciiTheme="minorHAnsi" w:hAnsiTheme="minorHAnsi"/>
          <w:sz w:val="22"/>
        </w:rPr>
        <w:t xml:space="preserve">00.000,- Kč. Zhotovitel se zavazuje, že toto pojištění bude platné po celou dobu plnění smlouvy. Na písemnou výzvu objednatele je zhotovitel povinen kdykoliv po celou dobu plnění smlouvy tuto skutečnost prokázat písemným potvrzením pojistitele, a to do 5 pracovních dnů od obdržení této výzvy. Zhotovitel se zavazuje v případě změny pojistné smlouvy bez zbytečného odkladu o této změně informovat objednatele. </w:t>
      </w:r>
    </w:p>
    <w:p w14:paraId="3D68806B" w14:textId="77777777" w:rsidR="00162970" w:rsidRPr="00315F72" w:rsidRDefault="007A6DF5" w:rsidP="006D5244">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PODMÍNKY PROVÁDĚNÍ DÍLA</w:t>
      </w:r>
    </w:p>
    <w:p w14:paraId="18FE717A" w14:textId="77777777" w:rsidR="00325AD1" w:rsidRPr="00315F72" w:rsidRDefault="00325AD1" w:rsidP="00315F72">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Zhotovitel se zavazuje, že dílo bude provedeno řádně a včas, dle nejvyšších standardů profesní efektivity a kvality, v souladu s touto smlouvou a pokyny objednatele uvedených v této smlouvě a objednávce.</w:t>
      </w:r>
    </w:p>
    <w:p w14:paraId="20891084" w14:textId="1B7B7E60" w:rsidR="006605AD" w:rsidRDefault="00325AD1" w:rsidP="00315F72">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Objednatel se zavazuje poskytnout zhotoviteli veškeré informace potřebné k řádnému a</w:t>
      </w:r>
      <w:r w:rsidR="006605AD">
        <w:rPr>
          <w:rFonts w:asciiTheme="minorHAnsi" w:hAnsiTheme="minorHAnsi"/>
          <w:sz w:val="22"/>
        </w:rPr>
        <w:t> </w:t>
      </w:r>
      <w:r w:rsidRPr="00315F72">
        <w:rPr>
          <w:rFonts w:asciiTheme="minorHAnsi" w:hAnsiTheme="minorHAnsi"/>
          <w:sz w:val="22"/>
        </w:rPr>
        <w:t>včasnému provedení díla.</w:t>
      </w:r>
      <w:r w:rsidR="007C72B6" w:rsidRPr="00315F72">
        <w:rPr>
          <w:rFonts w:asciiTheme="minorHAnsi" w:hAnsiTheme="minorHAnsi"/>
          <w:sz w:val="22"/>
        </w:rPr>
        <w:t xml:space="preserve"> </w:t>
      </w:r>
    </w:p>
    <w:p w14:paraId="58A87759" w14:textId="194A13A9" w:rsidR="00325AD1" w:rsidRPr="00315F72" w:rsidRDefault="00325AD1" w:rsidP="00315F72">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 xml:space="preserve">Objednatel se zavazuje k poskytnutí </w:t>
      </w:r>
      <w:r w:rsidRPr="00315F72">
        <w:rPr>
          <w:rFonts w:asciiTheme="minorHAnsi" w:hAnsiTheme="minorHAnsi"/>
          <w:b/>
          <w:sz w:val="22"/>
        </w:rPr>
        <w:t>součinnosti</w:t>
      </w:r>
      <w:r w:rsidRPr="00315F72">
        <w:rPr>
          <w:rFonts w:asciiTheme="minorHAnsi" w:hAnsiTheme="minorHAnsi"/>
          <w:sz w:val="22"/>
        </w:rPr>
        <w:t xml:space="preserve"> zhotoviteli při </w:t>
      </w:r>
      <w:r w:rsidRPr="00315F72">
        <w:rPr>
          <w:rFonts w:asciiTheme="minorHAnsi" w:hAnsiTheme="minorHAnsi"/>
          <w:b/>
          <w:sz w:val="22"/>
        </w:rPr>
        <w:t>zpřístupnění</w:t>
      </w:r>
      <w:r w:rsidRPr="00315F72">
        <w:rPr>
          <w:rFonts w:asciiTheme="minorHAnsi" w:hAnsiTheme="minorHAnsi"/>
          <w:sz w:val="22"/>
        </w:rPr>
        <w:t xml:space="preserve"> nebytov</w:t>
      </w:r>
      <w:r w:rsidR="003762AE">
        <w:rPr>
          <w:rFonts w:asciiTheme="minorHAnsi" w:hAnsiTheme="minorHAnsi"/>
          <w:sz w:val="22"/>
        </w:rPr>
        <w:t>ých prostorů</w:t>
      </w:r>
      <w:r w:rsidRPr="00315F72">
        <w:rPr>
          <w:rFonts w:asciiTheme="minorHAnsi" w:hAnsiTheme="minorHAnsi"/>
          <w:sz w:val="22"/>
        </w:rPr>
        <w:t>, v nichž má být dílo provedeno.</w:t>
      </w:r>
    </w:p>
    <w:p w14:paraId="3B633515" w14:textId="296E4042" w:rsidR="00325AD1" w:rsidRPr="00315F72" w:rsidRDefault="00325AD1" w:rsidP="00780781">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 xml:space="preserve">Zhotovitel se zavazuje </w:t>
      </w:r>
      <w:r w:rsidR="00413C3E">
        <w:rPr>
          <w:rFonts w:asciiTheme="minorHAnsi" w:hAnsiTheme="minorHAnsi"/>
          <w:sz w:val="22"/>
        </w:rPr>
        <w:t xml:space="preserve">doložit </w:t>
      </w:r>
      <w:r w:rsidRPr="00315F72">
        <w:rPr>
          <w:rFonts w:asciiTheme="minorHAnsi" w:hAnsiTheme="minorHAnsi"/>
          <w:sz w:val="22"/>
        </w:rPr>
        <w:t>objednatel</w:t>
      </w:r>
      <w:r w:rsidR="00413C3E">
        <w:rPr>
          <w:rFonts w:asciiTheme="minorHAnsi" w:hAnsiTheme="minorHAnsi"/>
          <w:sz w:val="22"/>
        </w:rPr>
        <w:t>i</w:t>
      </w:r>
      <w:r w:rsidRPr="00315F72">
        <w:rPr>
          <w:rFonts w:asciiTheme="minorHAnsi" w:hAnsiTheme="minorHAnsi"/>
          <w:sz w:val="22"/>
        </w:rPr>
        <w:t xml:space="preserve"> </w:t>
      </w:r>
      <w:r w:rsidR="00DE2871" w:rsidRPr="00315F72">
        <w:rPr>
          <w:rFonts w:asciiTheme="minorHAnsi" w:hAnsiTheme="minorHAnsi"/>
          <w:sz w:val="22"/>
          <w:szCs w:val="22"/>
        </w:rPr>
        <w:t xml:space="preserve">doklad o zajištění </w:t>
      </w:r>
      <w:r w:rsidR="00DE2871" w:rsidRPr="00315F72">
        <w:rPr>
          <w:rFonts w:asciiTheme="minorHAnsi" w:hAnsiTheme="minorHAnsi"/>
          <w:b/>
          <w:sz w:val="22"/>
          <w:szCs w:val="22"/>
        </w:rPr>
        <w:t>likvidace odpadů</w:t>
      </w:r>
      <w:r w:rsidR="00E96DC9" w:rsidRPr="00315F72">
        <w:rPr>
          <w:rFonts w:asciiTheme="minorHAnsi" w:hAnsiTheme="minorHAnsi"/>
          <w:sz w:val="22"/>
          <w:szCs w:val="22"/>
        </w:rPr>
        <w:t xml:space="preserve"> dle zákona č. 541/2020</w:t>
      </w:r>
      <w:r w:rsidR="00DE2871" w:rsidRPr="00315F72">
        <w:rPr>
          <w:rFonts w:asciiTheme="minorHAnsi" w:hAnsiTheme="minorHAnsi"/>
          <w:sz w:val="22"/>
          <w:szCs w:val="22"/>
        </w:rPr>
        <w:t xml:space="preserve"> Sb., o odpadech, </w:t>
      </w:r>
      <w:r w:rsidR="007C72B6" w:rsidRPr="00315F72">
        <w:rPr>
          <w:rFonts w:asciiTheme="minorHAnsi" w:hAnsiTheme="minorHAnsi"/>
          <w:sz w:val="22"/>
          <w:szCs w:val="22"/>
        </w:rPr>
        <w:t>osvědčení</w:t>
      </w:r>
      <w:r w:rsidR="007C72B6" w:rsidRPr="00315F72">
        <w:rPr>
          <w:rFonts w:asciiTheme="minorHAnsi" w:hAnsiTheme="minorHAnsi"/>
          <w:b/>
          <w:sz w:val="22"/>
          <w:szCs w:val="22"/>
        </w:rPr>
        <w:t xml:space="preserve"> o shodě</w:t>
      </w:r>
      <w:r w:rsidR="007C72B6" w:rsidRPr="00315F72">
        <w:rPr>
          <w:rFonts w:asciiTheme="minorHAnsi" w:hAnsiTheme="minorHAnsi"/>
          <w:sz w:val="22"/>
          <w:szCs w:val="22"/>
        </w:rPr>
        <w:t xml:space="preserve"> vlastností </w:t>
      </w:r>
      <w:r w:rsidR="007C72B6" w:rsidRPr="00315F72">
        <w:rPr>
          <w:rFonts w:asciiTheme="minorHAnsi" w:hAnsiTheme="minorHAnsi"/>
          <w:b/>
          <w:sz w:val="22"/>
          <w:szCs w:val="22"/>
        </w:rPr>
        <w:t>použitých materiálů</w:t>
      </w:r>
      <w:r w:rsidR="007C72B6" w:rsidRPr="00315F72">
        <w:rPr>
          <w:rFonts w:asciiTheme="minorHAnsi" w:hAnsiTheme="minorHAnsi"/>
          <w:sz w:val="22"/>
          <w:szCs w:val="22"/>
        </w:rPr>
        <w:t xml:space="preserve"> a výrobků s technickými požadavky na ně kladenými nebo ujištění dle zákona č. 22/1997 Sb., ve znění pozdějších předpisů, </w:t>
      </w:r>
      <w:r w:rsidR="007C72B6" w:rsidRPr="00780781">
        <w:rPr>
          <w:rFonts w:asciiTheme="minorHAnsi" w:hAnsiTheme="minorHAnsi"/>
          <w:b/>
          <w:sz w:val="22"/>
          <w:szCs w:val="22"/>
        </w:rPr>
        <w:t>fotodokumentac</w:t>
      </w:r>
      <w:r w:rsidR="001543B1">
        <w:rPr>
          <w:rFonts w:asciiTheme="minorHAnsi" w:hAnsiTheme="minorHAnsi"/>
          <w:b/>
          <w:sz w:val="22"/>
          <w:szCs w:val="22"/>
        </w:rPr>
        <w:t>i</w:t>
      </w:r>
      <w:r w:rsidR="007C72B6" w:rsidRPr="00315F72">
        <w:rPr>
          <w:rFonts w:asciiTheme="minorHAnsi" w:hAnsiTheme="minorHAnsi"/>
          <w:sz w:val="22"/>
          <w:szCs w:val="22"/>
        </w:rPr>
        <w:t>, je-li vyžadována objednatelem</w:t>
      </w:r>
      <w:r w:rsidR="00DE2871" w:rsidRPr="00315F72">
        <w:rPr>
          <w:rFonts w:asciiTheme="minorHAnsi" w:hAnsiTheme="minorHAnsi"/>
          <w:sz w:val="22"/>
          <w:szCs w:val="22"/>
        </w:rPr>
        <w:t>.</w:t>
      </w:r>
    </w:p>
    <w:p w14:paraId="393893FE" w14:textId="77777777" w:rsidR="00786C1C" w:rsidRPr="00315F72" w:rsidRDefault="00786C1C" w:rsidP="00780781">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 xml:space="preserve">Zhotovitel se zavazuje umožnit objednateli </w:t>
      </w:r>
      <w:r w:rsidRPr="00315F72">
        <w:rPr>
          <w:rFonts w:asciiTheme="minorHAnsi" w:hAnsiTheme="minorHAnsi"/>
          <w:b/>
          <w:sz w:val="22"/>
        </w:rPr>
        <w:t xml:space="preserve">provedení </w:t>
      </w:r>
      <w:r w:rsidR="002C7638" w:rsidRPr="00315F72">
        <w:rPr>
          <w:rFonts w:asciiTheme="minorHAnsi" w:hAnsiTheme="minorHAnsi"/>
          <w:b/>
          <w:sz w:val="22"/>
        </w:rPr>
        <w:t>kontrolní prohlídky</w:t>
      </w:r>
      <w:r w:rsidRPr="00315F72">
        <w:rPr>
          <w:rFonts w:asciiTheme="minorHAnsi" w:hAnsiTheme="minorHAnsi"/>
          <w:sz w:val="22"/>
        </w:rPr>
        <w:t xml:space="preserve"> </w:t>
      </w:r>
      <w:r w:rsidR="00406C9E" w:rsidRPr="00315F72">
        <w:rPr>
          <w:rFonts w:asciiTheme="minorHAnsi" w:hAnsiTheme="minorHAnsi"/>
          <w:sz w:val="22"/>
        </w:rPr>
        <w:t xml:space="preserve">na místě </w:t>
      </w:r>
      <w:r w:rsidRPr="00315F72">
        <w:rPr>
          <w:rFonts w:asciiTheme="minorHAnsi" w:hAnsiTheme="minorHAnsi"/>
          <w:sz w:val="22"/>
        </w:rPr>
        <w:t xml:space="preserve">prováděné práce, a to </w:t>
      </w:r>
      <w:r w:rsidR="00406C9E" w:rsidRPr="00315F72">
        <w:rPr>
          <w:rFonts w:asciiTheme="minorHAnsi" w:hAnsiTheme="minorHAnsi"/>
          <w:sz w:val="22"/>
        </w:rPr>
        <w:t>kdykoliv bez</w:t>
      </w:r>
      <w:r w:rsidRPr="00315F72">
        <w:rPr>
          <w:rFonts w:asciiTheme="minorHAnsi" w:hAnsiTheme="minorHAnsi"/>
          <w:sz w:val="22"/>
        </w:rPr>
        <w:t xml:space="preserve"> předchozí domluvy.</w:t>
      </w:r>
    </w:p>
    <w:p w14:paraId="72F513FF" w14:textId="7BE3AEB4" w:rsidR="00780781" w:rsidRPr="00780781" w:rsidRDefault="00325AD1" w:rsidP="00780781">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b/>
          <w:sz w:val="22"/>
        </w:rPr>
        <w:t>Doba provedení jednotlivé práce</w:t>
      </w:r>
      <w:r w:rsidRPr="00315F72">
        <w:rPr>
          <w:rFonts w:asciiTheme="minorHAnsi" w:hAnsiTheme="minorHAnsi"/>
          <w:sz w:val="22"/>
        </w:rPr>
        <w:t xml:space="preserve"> dle této smlouvy se počítá od nástupu k provedení práce </w:t>
      </w:r>
      <w:r w:rsidR="000050F8" w:rsidRPr="000B78E4">
        <w:rPr>
          <w:rFonts w:asciiTheme="minorHAnsi" w:hAnsiTheme="minorHAnsi"/>
          <w:color w:val="000000" w:themeColor="text1"/>
          <w:sz w:val="22"/>
        </w:rPr>
        <w:t xml:space="preserve">v dané </w:t>
      </w:r>
      <w:r w:rsidR="000050F8">
        <w:rPr>
          <w:rFonts w:asciiTheme="minorHAnsi" w:hAnsiTheme="minorHAnsi"/>
          <w:color w:val="000000" w:themeColor="text1"/>
          <w:sz w:val="22"/>
        </w:rPr>
        <w:t>nemovitosti (</w:t>
      </w:r>
      <w:r w:rsidR="000050F8" w:rsidRPr="000B78E4">
        <w:rPr>
          <w:rFonts w:asciiTheme="minorHAnsi" w:hAnsiTheme="minorHAnsi"/>
          <w:color w:val="000000" w:themeColor="text1"/>
          <w:sz w:val="22"/>
        </w:rPr>
        <w:t>nebytovém prostoru</w:t>
      </w:r>
      <w:r w:rsidR="000050F8">
        <w:rPr>
          <w:rFonts w:asciiTheme="minorHAnsi" w:hAnsiTheme="minorHAnsi"/>
          <w:color w:val="000000" w:themeColor="text1"/>
          <w:sz w:val="22"/>
        </w:rPr>
        <w:t xml:space="preserve">) </w:t>
      </w:r>
      <w:r w:rsidR="000050F8" w:rsidRPr="000B78E4">
        <w:rPr>
          <w:rFonts w:asciiTheme="minorHAnsi" w:hAnsiTheme="minorHAnsi"/>
          <w:color w:val="000000" w:themeColor="text1"/>
          <w:sz w:val="22"/>
        </w:rPr>
        <w:t xml:space="preserve">do dokončení prací v této </w:t>
      </w:r>
      <w:r w:rsidR="000050F8">
        <w:rPr>
          <w:rFonts w:asciiTheme="minorHAnsi" w:hAnsiTheme="minorHAnsi"/>
          <w:color w:val="000000" w:themeColor="text1"/>
          <w:sz w:val="22"/>
        </w:rPr>
        <w:t>nemovitosti</w:t>
      </w:r>
      <w:r w:rsidR="000050F8" w:rsidRPr="000B78E4">
        <w:rPr>
          <w:rFonts w:asciiTheme="minorHAnsi" w:hAnsiTheme="minorHAnsi"/>
          <w:color w:val="000000" w:themeColor="text1"/>
          <w:sz w:val="22"/>
        </w:rPr>
        <w:t>.</w:t>
      </w:r>
    </w:p>
    <w:p w14:paraId="02522CF8" w14:textId="77777777" w:rsidR="00FF02E2" w:rsidRPr="00315F72" w:rsidRDefault="002C7638" w:rsidP="00780781">
      <w:pPr>
        <w:numPr>
          <w:ilvl w:val="1"/>
          <w:numId w:val="1"/>
        </w:numPr>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Zhotovitel</w:t>
      </w:r>
      <w:r w:rsidRPr="00315F72">
        <w:rPr>
          <w:rFonts w:asciiTheme="minorHAnsi" w:hAnsiTheme="minorHAnsi"/>
          <w:b/>
          <w:sz w:val="22"/>
          <w:szCs w:val="22"/>
        </w:rPr>
        <w:t xml:space="preserve"> odpovídá</w:t>
      </w:r>
      <w:r w:rsidRPr="00315F72">
        <w:rPr>
          <w:rFonts w:asciiTheme="minorHAnsi" w:hAnsiTheme="minorHAnsi"/>
          <w:sz w:val="22"/>
          <w:szCs w:val="22"/>
        </w:rPr>
        <w:t xml:space="preserve"> za to, že v rámci provádění prací dle této smlouvy </w:t>
      </w:r>
      <w:r w:rsidRPr="00315F72">
        <w:rPr>
          <w:rFonts w:asciiTheme="minorHAnsi" w:hAnsiTheme="minorHAnsi"/>
          <w:b/>
          <w:sz w:val="22"/>
          <w:szCs w:val="22"/>
        </w:rPr>
        <w:t>nepoužije žádný materiál</w:t>
      </w:r>
      <w:r w:rsidR="00E23258" w:rsidRPr="00315F72">
        <w:rPr>
          <w:rFonts w:asciiTheme="minorHAnsi" w:hAnsiTheme="minorHAnsi"/>
          <w:b/>
          <w:sz w:val="22"/>
          <w:szCs w:val="22"/>
        </w:rPr>
        <w:t xml:space="preserve"> nebo výrobek</w:t>
      </w:r>
      <w:r w:rsidRPr="00315F72">
        <w:rPr>
          <w:rFonts w:asciiTheme="minorHAnsi" w:hAnsiTheme="minorHAnsi"/>
          <w:sz w:val="22"/>
          <w:szCs w:val="22"/>
        </w:rPr>
        <w:t xml:space="preserve">, o kterém je v době užití známo, že je </w:t>
      </w:r>
      <w:r w:rsidRPr="00315F72">
        <w:rPr>
          <w:rFonts w:asciiTheme="minorHAnsi" w:hAnsiTheme="minorHAnsi"/>
          <w:b/>
          <w:sz w:val="22"/>
          <w:szCs w:val="22"/>
        </w:rPr>
        <w:t>škodlivý,</w:t>
      </w:r>
      <w:r w:rsidRPr="00315F72">
        <w:rPr>
          <w:rFonts w:asciiTheme="minorHAnsi" w:hAnsiTheme="minorHAnsi"/>
          <w:sz w:val="22"/>
          <w:szCs w:val="22"/>
        </w:rPr>
        <w:t xml:space="preserve"> včetně materiálů</w:t>
      </w:r>
      <w:r w:rsidR="00E23258" w:rsidRPr="00315F72">
        <w:rPr>
          <w:rFonts w:asciiTheme="minorHAnsi" w:hAnsiTheme="minorHAnsi"/>
          <w:sz w:val="22"/>
          <w:szCs w:val="22"/>
        </w:rPr>
        <w:t xml:space="preserve"> nebo výrobků</w:t>
      </w:r>
      <w:r w:rsidRPr="00315F72">
        <w:rPr>
          <w:rFonts w:asciiTheme="minorHAnsi" w:hAnsiTheme="minorHAnsi"/>
          <w:sz w:val="22"/>
          <w:szCs w:val="22"/>
        </w:rPr>
        <w:t>, o nichž by měl zhotovitel na základě svých odborných znalostí vědět, že jsou škodlivé. Dále nepoužije k realizaci díla materiály</w:t>
      </w:r>
      <w:r w:rsidR="00E23258" w:rsidRPr="00315F72">
        <w:rPr>
          <w:rFonts w:asciiTheme="minorHAnsi" w:hAnsiTheme="minorHAnsi"/>
          <w:sz w:val="22"/>
          <w:szCs w:val="22"/>
        </w:rPr>
        <w:t xml:space="preserve"> nebo výrobky</w:t>
      </w:r>
      <w:r w:rsidRPr="00315F72">
        <w:rPr>
          <w:rFonts w:asciiTheme="minorHAnsi" w:hAnsiTheme="minorHAnsi"/>
          <w:sz w:val="22"/>
          <w:szCs w:val="22"/>
        </w:rPr>
        <w:t xml:space="preserve">, které </w:t>
      </w:r>
      <w:r w:rsidRPr="00315F72">
        <w:rPr>
          <w:rFonts w:asciiTheme="minorHAnsi" w:hAnsiTheme="minorHAnsi"/>
          <w:b/>
          <w:sz w:val="22"/>
          <w:szCs w:val="22"/>
        </w:rPr>
        <w:t>nemají požadovanou certifikaci.</w:t>
      </w:r>
      <w:r w:rsidR="00FF02E2" w:rsidRPr="00315F72">
        <w:rPr>
          <w:rFonts w:asciiTheme="minorHAnsi" w:hAnsiTheme="minorHAnsi"/>
          <w:color w:val="000000"/>
          <w:sz w:val="22"/>
          <w:szCs w:val="22"/>
        </w:rPr>
        <w:t xml:space="preserve"> </w:t>
      </w:r>
    </w:p>
    <w:p w14:paraId="2593CBEF" w14:textId="7BE0EAF6" w:rsidR="00FF02E2" w:rsidRPr="00315F72" w:rsidRDefault="00FF02E2" w:rsidP="00780781">
      <w:pPr>
        <w:numPr>
          <w:ilvl w:val="1"/>
          <w:numId w:val="1"/>
        </w:numPr>
        <w:spacing w:after="120" w:line="240" w:lineRule="auto"/>
        <w:ind w:left="709" w:hanging="709"/>
        <w:jc w:val="both"/>
        <w:rPr>
          <w:rFonts w:asciiTheme="minorHAnsi" w:hAnsiTheme="minorHAnsi"/>
          <w:sz w:val="22"/>
          <w:szCs w:val="22"/>
        </w:rPr>
      </w:pPr>
      <w:r w:rsidRPr="00315F72">
        <w:rPr>
          <w:rFonts w:asciiTheme="minorHAnsi" w:hAnsiTheme="minorHAnsi"/>
          <w:color w:val="000000"/>
          <w:sz w:val="22"/>
          <w:szCs w:val="22"/>
        </w:rPr>
        <w:t xml:space="preserve">Zhotovitel ve své nabídce prokazoval kvalifikaci pomocí následujících </w:t>
      </w:r>
      <w:r w:rsidR="001074DB">
        <w:rPr>
          <w:rFonts w:asciiTheme="minorHAnsi" w:hAnsiTheme="minorHAnsi"/>
          <w:color w:val="000000"/>
          <w:sz w:val="22"/>
          <w:szCs w:val="22"/>
        </w:rPr>
        <w:t>pod</w:t>
      </w:r>
      <w:r w:rsidRPr="00315F72">
        <w:rPr>
          <w:rFonts w:asciiTheme="minorHAnsi" w:hAnsiTheme="minorHAnsi"/>
          <w:color w:val="000000"/>
          <w:sz w:val="22"/>
          <w:szCs w:val="22"/>
        </w:rPr>
        <w:t>dodavatelů:</w:t>
      </w:r>
    </w:p>
    <w:tbl>
      <w:tblPr>
        <w:tblW w:w="453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974"/>
        <w:gridCol w:w="4320"/>
      </w:tblGrid>
      <w:tr w:rsidR="00FF02E2" w:rsidRPr="00315F72" w14:paraId="7DEA8C2B" w14:textId="77777777" w:rsidTr="00FC4657">
        <w:trPr>
          <w:trHeight w:val="291"/>
        </w:trPr>
        <w:tc>
          <w:tcPr>
            <w:tcW w:w="1168" w:type="pct"/>
          </w:tcPr>
          <w:p w14:paraId="32035F40" w14:textId="77777777" w:rsidR="00FF02E2" w:rsidRPr="005E49E5" w:rsidRDefault="00FF02E2" w:rsidP="00780781">
            <w:pPr>
              <w:tabs>
                <w:tab w:val="left" w:pos="61"/>
              </w:tabs>
              <w:spacing w:after="120" w:line="240" w:lineRule="auto"/>
              <w:ind w:left="426" w:hanging="426"/>
              <w:jc w:val="center"/>
              <w:rPr>
                <w:rFonts w:asciiTheme="minorHAnsi" w:hAnsiTheme="minorHAnsi"/>
                <w:color w:val="000000"/>
                <w:sz w:val="22"/>
                <w:szCs w:val="22"/>
                <w:highlight w:val="yellow"/>
              </w:rPr>
            </w:pPr>
            <w:r w:rsidRPr="005E49E5">
              <w:rPr>
                <w:rFonts w:asciiTheme="minorHAnsi" w:hAnsiTheme="minorHAnsi"/>
                <w:color w:val="000000"/>
                <w:sz w:val="22"/>
                <w:szCs w:val="22"/>
                <w:highlight w:val="yellow"/>
              </w:rPr>
              <w:t>Název</w:t>
            </w:r>
          </w:p>
        </w:tc>
        <w:tc>
          <w:tcPr>
            <w:tcW w:w="1202" w:type="pct"/>
          </w:tcPr>
          <w:p w14:paraId="4669F969" w14:textId="77777777" w:rsidR="00FF02E2" w:rsidRPr="005E49E5" w:rsidRDefault="00FF02E2" w:rsidP="00780781">
            <w:pPr>
              <w:tabs>
                <w:tab w:val="left" w:pos="61"/>
              </w:tabs>
              <w:spacing w:after="120" w:line="240" w:lineRule="auto"/>
              <w:ind w:left="426" w:hanging="426"/>
              <w:jc w:val="center"/>
              <w:rPr>
                <w:rFonts w:asciiTheme="minorHAnsi" w:hAnsiTheme="minorHAnsi"/>
                <w:color w:val="000000"/>
                <w:sz w:val="22"/>
                <w:szCs w:val="22"/>
                <w:highlight w:val="yellow"/>
              </w:rPr>
            </w:pPr>
            <w:r w:rsidRPr="005E49E5">
              <w:rPr>
                <w:rFonts w:asciiTheme="minorHAnsi" w:hAnsiTheme="minorHAnsi"/>
                <w:color w:val="000000"/>
                <w:sz w:val="22"/>
                <w:szCs w:val="22"/>
                <w:highlight w:val="yellow"/>
              </w:rPr>
              <w:t>IČO</w:t>
            </w:r>
          </w:p>
        </w:tc>
        <w:tc>
          <w:tcPr>
            <w:tcW w:w="2630" w:type="pct"/>
          </w:tcPr>
          <w:p w14:paraId="6A91FED8" w14:textId="77777777" w:rsidR="00FF02E2" w:rsidRPr="005E49E5" w:rsidRDefault="00FF02E2" w:rsidP="00780781">
            <w:pPr>
              <w:tabs>
                <w:tab w:val="left" w:pos="61"/>
              </w:tabs>
              <w:spacing w:after="120" w:line="240" w:lineRule="auto"/>
              <w:ind w:left="426" w:hanging="426"/>
              <w:jc w:val="center"/>
              <w:rPr>
                <w:rFonts w:asciiTheme="minorHAnsi" w:hAnsiTheme="minorHAnsi"/>
                <w:color w:val="000000"/>
                <w:sz w:val="22"/>
                <w:szCs w:val="22"/>
                <w:highlight w:val="yellow"/>
              </w:rPr>
            </w:pPr>
            <w:r w:rsidRPr="005E49E5">
              <w:rPr>
                <w:rFonts w:asciiTheme="minorHAnsi" w:hAnsiTheme="minorHAnsi"/>
                <w:color w:val="000000"/>
                <w:sz w:val="22"/>
                <w:szCs w:val="22"/>
                <w:highlight w:val="yellow"/>
              </w:rPr>
              <w:t>Rozsah prací</w:t>
            </w:r>
          </w:p>
        </w:tc>
      </w:tr>
      <w:tr w:rsidR="00FF02E2" w:rsidRPr="00315F72" w14:paraId="57794359" w14:textId="77777777" w:rsidTr="00FC4657">
        <w:trPr>
          <w:trHeight w:val="291"/>
        </w:trPr>
        <w:tc>
          <w:tcPr>
            <w:tcW w:w="1168" w:type="pct"/>
          </w:tcPr>
          <w:p w14:paraId="2A103673" w14:textId="77777777" w:rsidR="00FF02E2" w:rsidRPr="005E49E5" w:rsidRDefault="00FF02E2" w:rsidP="00780781">
            <w:pPr>
              <w:tabs>
                <w:tab w:val="left" w:pos="61"/>
                <w:tab w:val="left" w:pos="6300"/>
              </w:tabs>
              <w:spacing w:after="120" w:line="240" w:lineRule="auto"/>
              <w:ind w:left="426" w:hanging="426"/>
              <w:jc w:val="center"/>
              <w:rPr>
                <w:rFonts w:asciiTheme="minorHAnsi" w:hAnsiTheme="minorHAnsi"/>
                <w:b/>
                <w:smallCaps/>
                <w:color w:val="000000"/>
                <w:spacing w:val="20"/>
                <w:sz w:val="22"/>
                <w:szCs w:val="22"/>
                <w:highlight w:val="yellow"/>
              </w:rPr>
            </w:pPr>
          </w:p>
        </w:tc>
        <w:tc>
          <w:tcPr>
            <w:tcW w:w="1202" w:type="pct"/>
          </w:tcPr>
          <w:p w14:paraId="4B0591C0" w14:textId="77777777" w:rsidR="00FF02E2" w:rsidRPr="005E49E5" w:rsidRDefault="00FF02E2" w:rsidP="00780781">
            <w:pPr>
              <w:tabs>
                <w:tab w:val="left" w:pos="61"/>
                <w:tab w:val="left" w:pos="6300"/>
              </w:tabs>
              <w:spacing w:after="120" w:line="240" w:lineRule="auto"/>
              <w:ind w:left="426" w:hanging="426"/>
              <w:jc w:val="center"/>
              <w:rPr>
                <w:rFonts w:asciiTheme="minorHAnsi" w:hAnsiTheme="minorHAnsi"/>
                <w:b/>
                <w:color w:val="000000"/>
                <w:sz w:val="22"/>
                <w:szCs w:val="22"/>
                <w:highlight w:val="yellow"/>
              </w:rPr>
            </w:pPr>
          </w:p>
        </w:tc>
        <w:tc>
          <w:tcPr>
            <w:tcW w:w="2630" w:type="pct"/>
          </w:tcPr>
          <w:p w14:paraId="2FB54087" w14:textId="77777777" w:rsidR="00FF02E2" w:rsidRPr="005E49E5" w:rsidRDefault="00FF02E2" w:rsidP="00780781">
            <w:pPr>
              <w:tabs>
                <w:tab w:val="left" w:pos="61"/>
                <w:tab w:val="left" w:pos="6300"/>
              </w:tabs>
              <w:spacing w:after="120" w:line="240" w:lineRule="auto"/>
              <w:ind w:left="426" w:hanging="426"/>
              <w:jc w:val="center"/>
              <w:rPr>
                <w:rFonts w:asciiTheme="minorHAnsi" w:hAnsiTheme="minorHAnsi"/>
                <w:b/>
                <w:smallCaps/>
                <w:color w:val="000000"/>
                <w:spacing w:val="20"/>
                <w:sz w:val="22"/>
                <w:szCs w:val="22"/>
                <w:highlight w:val="yellow"/>
              </w:rPr>
            </w:pPr>
          </w:p>
        </w:tc>
      </w:tr>
      <w:tr w:rsidR="005E49E5" w:rsidRPr="00315F72" w14:paraId="13049164" w14:textId="77777777" w:rsidTr="00FC4657">
        <w:trPr>
          <w:trHeight w:val="291"/>
        </w:trPr>
        <w:tc>
          <w:tcPr>
            <w:tcW w:w="1168" w:type="pct"/>
          </w:tcPr>
          <w:p w14:paraId="7AB0D7C6" w14:textId="77777777" w:rsidR="005E49E5" w:rsidRPr="005E49E5" w:rsidRDefault="005E49E5" w:rsidP="00780781">
            <w:pPr>
              <w:tabs>
                <w:tab w:val="left" w:pos="61"/>
                <w:tab w:val="left" w:pos="6300"/>
              </w:tabs>
              <w:spacing w:after="120" w:line="240" w:lineRule="auto"/>
              <w:ind w:left="426" w:hanging="426"/>
              <w:jc w:val="center"/>
              <w:rPr>
                <w:rFonts w:asciiTheme="minorHAnsi" w:hAnsiTheme="minorHAnsi"/>
                <w:b/>
                <w:smallCaps/>
                <w:color w:val="000000"/>
                <w:spacing w:val="20"/>
                <w:sz w:val="22"/>
                <w:szCs w:val="22"/>
                <w:highlight w:val="yellow"/>
              </w:rPr>
            </w:pPr>
          </w:p>
        </w:tc>
        <w:tc>
          <w:tcPr>
            <w:tcW w:w="1202" w:type="pct"/>
          </w:tcPr>
          <w:p w14:paraId="6D52C688" w14:textId="77777777" w:rsidR="005E49E5" w:rsidRPr="005E49E5" w:rsidRDefault="005E49E5" w:rsidP="00780781">
            <w:pPr>
              <w:tabs>
                <w:tab w:val="left" w:pos="61"/>
                <w:tab w:val="left" w:pos="6300"/>
              </w:tabs>
              <w:spacing w:after="120" w:line="240" w:lineRule="auto"/>
              <w:ind w:left="426" w:hanging="426"/>
              <w:jc w:val="center"/>
              <w:rPr>
                <w:rFonts w:asciiTheme="minorHAnsi" w:hAnsiTheme="minorHAnsi"/>
                <w:b/>
                <w:color w:val="000000"/>
                <w:sz w:val="22"/>
                <w:szCs w:val="22"/>
                <w:highlight w:val="yellow"/>
              </w:rPr>
            </w:pPr>
          </w:p>
        </w:tc>
        <w:tc>
          <w:tcPr>
            <w:tcW w:w="2630" w:type="pct"/>
          </w:tcPr>
          <w:p w14:paraId="1B973623" w14:textId="77777777" w:rsidR="005E49E5" w:rsidRPr="005E49E5" w:rsidRDefault="005E49E5" w:rsidP="00780781">
            <w:pPr>
              <w:tabs>
                <w:tab w:val="left" w:pos="61"/>
                <w:tab w:val="left" w:pos="6300"/>
              </w:tabs>
              <w:spacing w:after="120" w:line="240" w:lineRule="auto"/>
              <w:ind w:left="426" w:hanging="426"/>
              <w:jc w:val="center"/>
              <w:rPr>
                <w:rFonts w:asciiTheme="minorHAnsi" w:hAnsiTheme="minorHAnsi"/>
                <w:b/>
                <w:smallCaps/>
                <w:color w:val="000000"/>
                <w:spacing w:val="20"/>
                <w:sz w:val="22"/>
                <w:szCs w:val="22"/>
                <w:highlight w:val="yellow"/>
              </w:rPr>
            </w:pPr>
          </w:p>
        </w:tc>
      </w:tr>
    </w:tbl>
    <w:p w14:paraId="62199209" w14:textId="77777777" w:rsidR="00FF02E2" w:rsidRPr="00315F72" w:rsidRDefault="00FF02E2" w:rsidP="00780781">
      <w:pPr>
        <w:widowControl/>
        <w:spacing w:after="120" w:line="240" w:lineRule="auto"/>
        <w:jc w:val="both"/>
        <w:rPr>
          <w:rFonts w:asciiTheme="minorHAnsi" w:hAnsiTheme="minorHAnsi"/>
          <w:color w:val="000000"/>
          <w:sz w:val="22"/>
          <w:szCs w:val="22"/>
        </w:rPr>
      </w:pPr>
    </w:p>
    <w:p w14:paraId="0A0441E8" w14:textId="77777777" w:rsidR="00325AD1" w:rsidRPr="00315F72" w:rsidRDefault="00FF02E2" w:rsidP="00780781">
      <w:pPr>
        <w:widowControl/>
        <w:spacing w:after="120" w:line="240" w:lineRule="auto"/>
        <w:ind w:left="709" w:hanging="1"/>
        <w:jc w:val="both"/>
        <w:rPr>
          <w:rFonts w:asciiTheme="minorHAnsi" w:hAnsiTheme="minorHAnsi"/>
          <w:color w:val="000000"/>
          <w:sz w:val="22"/>
          <w:szCs w:val="22"/>
        </w:rPr>
      </w:pPr>
      <w:r w:rsidRPr="00315F72">
        <w:rPr>
          <w:rFonts w:asciiTheme="minorHAnsi" w:hAnsiTheme="minorHAnsi"/>
          <w:color w:val="000000"/>
          <w:sz w:val="22"/>
          <w:szCs w:val="22"/>
        </w:rPr>
        <w:lastRenderedPageBreak/>
        <w:t xml:space="preserve">Zhotovitel je oprávněn provádět uvedené práce s pomocí jiných poddodavatelů pouze ve výjimečných případech a na základě předchozího písemného souhlasu objednatele. Zhotovitel se zavazuje zajistit, že nový poddodavatel bude splňovat kvalifikaci minimálně v rozsahu, v jakém byla prokázána v zadávacím řízení. </w:t>
      </w:r>
    </w:p>
    <w:p w14:paraId="6C9FCA03" w14:textId="77777777" w:rsidR="007A6DF5" w:rsidRPr="00315F72" w:rsidRDefault="007A6DF5" w:rsidP="007B6359">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TERMÍN A MÍSTO PLNĚNÍ</w:t>
      </w:r>
    </w:p>
    <w:p w14:paraId="7BA80581" w14:textId="0F58FEC9" w:rsidR="003F083E" w:rsidRPr="008B7204" w:rsidRDefault="003F083E" w:rsidP="003F083E">
      <w:pPr>
        <w:pStyle w:val="Odstavecseseznamem"/>
        <w:numPr>
          <w:ilvl w:val="1"/>
          <w:numId w:val="1"/>
        </w:numPr>
        <w:spacing w:after="120"/>
        <w:ind w:left="709" w:hanging="709"/>
        <w:contextualSpacing w:val="0"/>
        <w:jc w:val="both"/>
        <w:rPr>
          <w:rFonts w:asciiTheme="minorHAnsi" w:hAnsiTheme="minorHAnsi"/>
          <w:sz w:val="22"/>
        </w:rPr>
      </w:pPr>
      <w:r w:rsidRPr="00E155DC">
        <w:rPr>
          <w:rFonts w:asciiTheme="minorHAnsi" w:hAnsiTheme="minorHAnsi"/>
          <w:color w:val="000000" w:themeColor="text1"/>
          <w:sz w:val="22"/>
        </w:rPr>
        <w:t xml:space="preserve">Termín </w:t>
      </w:r>
      <w:r w:rsidRPr="00E155DC">
        <w:rPr>
          <w:rFonts w:asciiTheme="minorHAnsi" w:hAnsiTheme="minorHAnsi"/>
          <w:b/>
          <w:color w:val="000000" w:themeColor="text1"/>
          <w:sz w:val="22"/>
        </w:rPr>
        <w:t>zahájení</w:t>
      </w:r>
      <w:r w:rsidRPr="00E155DC">
        <w:rPr>
          <w:rFonts w:asciiTheme="minorHAnsi" w:hAnsiTheme="minorHAnsi"/>
          <w:color w:val="000000" w:themeColor="text1"/>
          <w:sz w:val="22"/>
        </w:rPr>
        <w:t xml:space="preserve"> provedení </w:t>
      </w:r>
      <w:r w:rsidRPr="00E155DC">
        <w:rPr>
          <w:rFonts w:asciiTheme="minorHAnsi" w:hAnsiTheme="minorHAnsi"/>
          <w:b/>
          <w:color w:val="000000" w:themeColor="text1"/>
          <w:sz w:val="22"/>
        </w:rPr>
        <w:t>běžné práce</w:t>
      </w:r>
      <w:r w:rsidRPr="00E155DC">
        <w:rPr>
          <w:rFonts w:asciiTheme="minorHAnsi" w:hAnsiTheme="minorHAnsi"/>
          <w:color w:val="000000" w:themeColor="text1"/>
          <w:sz w:val="22"/>
        </w:rPr>
        <w:t xml:space="preserve">: </w:t>
      </w:r>
      <w:r w:rsidR="001074DB" w:rsidRPr="006B7CC6">
        <w:rPr>
          <w:rFonts w:asciiTheme="minorHAnsi" w:hAnsiTheme="minorHAnsi"/>
          <w:b/>
          <w:bCs/>
          <w:color w:val="000000" w:themeColor="text1"/>
          <w:sz w:val="22"/>
        </w:rPr>
        <w:t>1.8.2025</w:t>
      </w:r>
      <w:r w:rsidR="008B697F">
        <w:rPr>
          <w:rFonts w:asciiTheme="minorHAnsi" w:hAnsiTheme="minorHAnsi"/>
          <w:sz w:val="22"/>
        </w:rPr>
        <w:t>, nebude-li písemně dohodnuto jinak</w:t>
      </w:r>
      <w:r w:rsidRPr="00A20E83">
        <w:rPr>
          <w:rFonts w:asciiTheme="minorHAnsi" w:hAnsiTheme="minorHAnsi"/>
          <w:sz w:val="22"/>
        </w:rPr>
        <w:t>.</w:t>
      </w:r>
    </w:p>
    <w:p w14:paraId="1B7479EC" w14:textId="138C862F" w:rsidR="00FD45A2" w:rsidRPr="00315F72" w:rsidRDefault="00FD45A2" w:rsidP="00780781">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 xml:space="preserve">Termín </w:t>
      </w:r>
      <w:r w:rsidRPr="00B801F8">
        <w:rPr>
          <w:rFonts w:asciiTheme="minorHAnsi" w:hAnsiTheme="minorHAnsi"/>
          <w:b/>
          <w:sz w:val="22"/>
        </w:rPr>
        <w:t>dokončení</w:t>
      </w:r>
      <w:r w:rsidRPr="00315F72">
        <w:rPr>
          <w:rFonts w:asciiTheme="minorHAnsi" w:hAnsiTheme="minorHAnsi"/>
          <w:sz w:val="22"/>
        </w:rPr>
        <w:t xml:space="preserve"> provedení prací:</w:t>
      </w:r>
      <w:r w:rsidR="000050F8">
        <w:rPr>
          <w:rFonts w:asciiTheme="minorHAnsi" w:hAnsiTheme="minorHAnsi"/>
          <w:sz w:val="22"/>
        </w:rPr>
        <w:t xml:space="preserve"> </w:t>
      </w:r>
      <w:r w:rsidRPr="00315F72">
        <w:rPr>
          <w:rFonts w:asciiTheme="minorHAnsi" w:hAnsiTheme="minorHAnsi"/>
          <w:sz w:val="22"/>
        </w:rPr>
        <w:t xml:space="preserve">nejpozději </w:t>
      </w:r>
      <w:r w:rsidRPr="00B801F8">
        <w:rPr>
          <w:rFonts w:asciiTheme="minorHAnsi" w:hAnsiTheme="minorHAnsi"/>
          <w:b/>
          <w:sz w:val="22"/>
        </w:rPr>
        <w:t xml:space="preserve">do </w:t>
      </w:r>
      <w:r w:rsidR="006B7CC6">
        <w:rPr>
          <w:rFonts w:asciiTheme="minorHAnsi" w:hAnsiTheme="minorHAnsi"/>
          <w:b/>
          <w:sz w:val="22"/>
        </w:rPr>
        <w:t>29</w:t>
      </w:r>
      <w:r w:rsidR="008B697F">
        <w:rPr>
          <w:rFonts w:asciiTheme="minorHAnsi" w:hAnsiTheme="minorHAnsi"/>
          <w:b/>
          <w:sz w:val="22"/>
        </w:rPr>
        <w:t>.8.202</w:t>
      </w:r>
      <w:r w:rsidR="006B7CC6">
        <w:rPr>
          <w:rFonts w:asciiTheme="minorHAnsi" w:hAnsiTheme="minorHAnsi"/>
          <w:b/>
          <w:sz w:val="22"/>
        </w:rPr>
        <w:t>5</w:t>
      </w:r>
      <w:r w:rsidRPr="00315F72">
        <w:rPr>
          <w:rFonts w:asciiTheme="minorHAnsi" w:hAnsiTheme="minorHAnsi"/>
          <w:sz w:val="22"/>
        </w:rPr>
        <w:t>, nedohodnou-li se strany</w:t>
      </w:r>
      <w:r w:rsidR="00CA7C0F">
        <w:rPr>
          <w:rFonts w:asciiTheme="minorHAnsi" w:hAnsiTheme="minorHAnsi"/>
          <w:sz w:val="22"/>
        </w:rPr>
        <w:t xml:space="preserve"> písemně </w:t>
      </w:r>
      <w:r w:rsidRPr="00315F72">
        <w:rPr>
          <w:rFonts w:asciiTheme="minorHAnsi" w:hAnsiTheme="minorHAnsi"/>
          <w:sz w:val="22"/>
        </w:rPr>
        <w:t xml:space="preserve"> jinak.</w:t>
      </w:r>
    </w:p>
    <w:p w14:paraId="4D6169E2" w14:textId="77777777" w:rsidR="009C3896" w:rsidRPr="00315F72" w:rsidRDefault="006B5D3B" w:rsidP="00B801F8">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CENA DÍLA</w:t>
      </w:r>
      <w:r w:rsidR="00E04F08" w:rsidRPr="00315F72">
        <w:rPr>
          <w:rFonts w:asciiTheme="minorHAnsi" w:hAnsiTheme="minorHAnsi"/>
          <w:b/>
          <w:sz w:val="22"/>
        </w:rPr>
        <w:t xml:space="preserve"> A PLATEBNÍ PODMÍNKY</w:t>
      </w:r>
    </w:p>
    <w:p w14:paraId="51A5A5B6" w14:textId="77777777" w:rsidR="00E23258" w:rsidRPr="00315F72" w:rsidRDefault="00E23258" w:rsidP="00B801F8">
      <w:pPr>
        <w:spacing w:after="120" w:line="240" w:lineRule="auto"/>
        <w:ind w:left="4249" w:hanging="709"/>
        <w:jc w:val="both"/>
        <w:rPr>
          <w:rFonts w:asciiTheme="minorHAnsi" w:hAnsiTheme="minorHAnsi"/>
          <w:b/>
          <w:sz w:val="22"/>
          <w:szCs w:val="22"/>
        </w:rPr>
      </w:pPr>
    </w:p>
    <w:p w14:paraId="774C390E" w14:textId="5042726C" w:rsidR="00CE0D04" w:rsidRPr="00EB6113" w:rsidRDefault="003F083E" w:rsidP="008B697F">
      <w:pPr>
        <w:numPr>
          <w:ilvl w:val="1"/>
          <w:numId w:val="1"/>
        </w:numPr>
        <w:adjustRightInd w:val="0"/>
        <w:spacing w:after="120" w:line="240" w:lineRule="auto"/>
        <w:ind w:left="709" w:hanging="709"/>
        <w:jc w:val="both"/>
        <w:textAlignment w:val="baseline"/>
        <w:outlineLvl w:val="0"/>
        <w:rPr>
          <w:rFonts w:asciiTheme="minorHAnsi" w:hAnsiTheme="minorHAnsi"/>
          <w:b/>
          <w:color w:val="000000" w:themeColor="text1"/>
          <w:sz w:val="22"/>
          <w:szCs w:val="22"/>
        </w:rPr>
      </w:pPr>
      <w:r w:rsidRPr="000B78E4">
        <w:rPr>
          <w:rFonts w:asciiTheme="minorHAnsi" w:hAnsiTheme="minorHAnsi"/>
          <w:color w:val="000000" w:themeColor="text1"/>
          <w:sz w:val="22"/>
          <w:szCs w:val="22"/>
        </w:rPr>
        <w:t xml:space="preserve">Smluvní strany se dohodly na </w:t>
      </w:r>
      <w:r w:rsidR="00EB6113">
        <w:rPr>
          <w:rFonts w:asciiTheme="minorHAnsi" w:hAnsiTheme="minorHAnsi"/>
          <w:color w:val="000000" w:themeColor="text1"/>
          <w:sz w:val="22"/>
          <w:szCs w:val="22"/>
        </w:rPr>
        <w:t xml:space="preserve">ceně </w:t>
      </w:r>
      <w:r w:rsidRPr="000B78E4">
        <w:rPr>
          <w:rFonts w:asciiTheme="minorHAnsi" w:hAnsiTheme="minorHAnsi"/>
          <w:color w:val="000000" w:themeColor="text1"/>
          <w:sz w:val="22"/>
          <w:szCs w:val="22"/>
        </w:rPr>
        <w:t xml:space="preserve">za řádně a včasně provedené </w:t>
      </w:r>
      <w:r w:rsidR="00EB6113">
        <w:rPr>
          <w:rFonts w:asciiTheme="minorHAnsi" w:hAnsiTheme="minorHAnsi"/>
          <w:color w:val="000000" w:themeColor="text1"/>
          <w:sz w:val="22"/>
          <w:szCs w:val="22"/>
        </w:rPr>
        <w:t>dílo</w:t>
      </w:r>
      <w:r w:rsidRPr="000B78E4">
        <w:rPr>
          <w:rFonts w:asciiTheme="minorHAnsi" w:hAnsiTheme="minorHAnsi"/>
          <w:color w:val="000000" w:themeColor="text1"/>
          <w:sz w:val="22"/>
          <w:szCs w:val="22"/>
        </w:rPr>
        <w:t xml:space="preserve"> dle této smlouvy </w:t>
      </w:r>
      <w:r w:rsidR="00CE0D04">
        <w:rPr>
          <w:rFonts w:asciiTheme="minorHAnsi" w:hAnsiTheme="minorHAnsi"/>
          <w:color w:val="000000" w:themeColor="text1"/>
          <w:sz w:val="22"/>
          <w:szCs w:val="22"/>
        </w:rPr>
        <w:t>ve výši</w:t>
      </w:r>
      <w:r w:rsidR="00CA7C0F">
        <w:rPr>
          <w:rFonts w:asciiTheme="minorHAnsi" w:hAnsiTheme="minorHAnsi"/>
          <w:color w:val="000000" w:themeColor="text1"/>
          <w:sz w:val="22"/>
          <w:szCs w:val="22"/>
        </w:rPr>
        <w:t xml:space="preserve">   </w:t>
      </w:r>
      <w:r w:rsidR="00CE0D04">
        <w:rPr>
          <w:rFonts w:asciiTheme="minorHAnsi" w:hAnsiTheme="minorHAnsi"/>
          <w:color w:val="000000" w:themeColor="text1"/>
          <w:sz w:val="22"/>
          <w:szCs w:val="22"/>
        </w:rPr>
        <w:t xml:space="preserve"> </w:t>
      </w:r>
    </w:p>
    <w:p w14:paraId="62213CAB" w14:textId="77777777" w:rsidR="008467F9" w:rsidRDefault="008467F9" w:rsidP="00EB6113">
      <w:pPr>
        <w:adjustRightInd w:val="0"/>
        <w:spacing w:after="120" w:line="240" w:lineRule="auto"/>
        <w:ind w:left="709"/>
        <w:jc w:val="both"/>
        <w:textAlignment w:val="baseline"/>
        <w:outlineLvl w:val="0"/>
        <w:rPr>
          <w:rFonts w:asciiTheme="minorHAnsi" w:hAnsiTheme="minorHAnsi"/>
          <w:color w:val="000000" w:themeColor="text1"/>
          <w:sz w:val="22"/>
          <w:szCs w:val="22"/>
        </w:rPr>
      </w:pPr>
    </w:p>
    <w:p w14:paraId="670D7D18" w14:textId="7E641FB4" w:rsidR="00EB6113" w:rsidRPr="005E49E5" w:rsidRDefault="00EB6113" w:rsidP="00EB6113">
      <w:pPr>
        <w:adjustRightInd w:val="0"/>
        <w:spacing w:after="120" w:line="240" w:lineRule="auto"/>
        <w:ind w:left="709"/>
        <w:jc w:val="both"/>
        <w:textAlignment w:val="baseline"/>
        <w:outlineLvl w:val="0"/>
        <w:rPr>
          <w:rFonts w:asciiTheme="minorHAnsi" w:hAnsiTheme="minorHAnsi"/>
          <w:color w:val="000000" w:themeColor="text1"/>
          <w:sz w:val="22"/>
          <w:szCs w:val="22"/>
          <w:highlight w:val="yellow"/>
        </w:rPr>
      </w:pPr>
      <w:r w:rsidRPr="005E49E5">
        <w:rPr>
          <w:rFonts w:asciiTheme="minorHAnsi" w:hAnsiTheme="minorHAnsi"/>
          <w:color w:val="000000" w:themeColor="text1"/>
          <w:sz w:val="22"/>
          <w:szCs w:val="22"/>
          <w:highlight w:val="yellow"/>
        </w:rPr>
        <w:t>…………………………………………………. Kč bez DPH</w:t>
      </w:r>
    </w:p>
    <w:p w14:paraId="1B07E85E" w14:textId="77777777" w:rsidR="00EB6113" w:rsidRPr="005E49E5" w:rsidRDefault="00EB6113" w:rsidP="00EB6113">
      <w:pPr>
        <w:adjustRightInd w:val="0"/>
        <w:spacing w:after="120" w:line="240" w:lineRule="auto"/>
        <w:ind w:left="709"/>
        <w:jc w:val="both"/>
        <w:textAlignment w:val="baseline"/>
        <w:outlineLvl w:val="0"/>
        <w:rPr>
          <w:rFonts w:asciiTheme="minorHAnsi" w:hAnsiTheme="minorHAnsi"/>
          <w:color w:val="000000" w:themeColor="text1"/>
          <w:sz w:val="22"/>
          <w:szCs w:val="22"/>
          <w:highlight w:val="yellow"/>
        </w:rPr>
      </w:pPr>
    </w:p>
    <w:p w14:paraId="178E9DA4" w14:textId="7CFDB15E" w:rsidR="00EB6113" w:rsidRPr="005E49E5" w:rsidRDefault="00EB6113" w:rsidP="00EB6113">
      <w:pPr>
        <w:adjustRightInd w:val="0"/>
        <w:spacing w:after="120" w:line="240" w:lineRule="auto"/>
        <w:ind w:left="709"/>
        <w:jc w:val="both"/>
        <w:textAlignment w:val="baseline"/>
        <w:outlineLvl w:val="0"/>
        <w:rPr>
          <w:rFonts w:asciiTheme="minorHAnsi" w:hAnsiTheme="minorHAnsi"/>
          <w:color w:val="000000" w:themeColor="text1"/>
          <w:sz w:val="22"/>
          <w:szCs w:val="22"/>
          <w:highlight w:val="yellow"/>
        </w:rPr>
      </w:pPr>
      <w:r w:rsidRPr="005E49E5">
        <w:rPr>
          <w:rFonts w:asciiTheme="minorHAnsi" w:hAnsiTheme="minorHAnsi"/>
          <w:color w:val="000000" w:themeColor="text1"/>
          <w:sz w:val="22"/>
          <w:szCs w:val="22"/>
          <w:highlight w:val="yellow"/>
        </w:rPr>
        <w:t>………………………………………………….. Kč DPH 21%</w:t>
      </w:r>
    </w:p>
    <w:p w14:paraId="7551D99D" w14:textId="77777777" w:rsidR="00EB6113" w:rsidRPr="005E49E5" w:rsidRDefault="00EB6113" w:rsidP="00EB6113">
      <w:pPr>
        <w:adjustRightInd w:val="0"/>
        <w:spacing w:after="120" w:line="240" w:lineRule="auto"/>
        <w:ind w:left="709"/>
        <w:jc w:val="both"/>
        <w:textAlignment w:val="baseline"/>
        <w:outlineLvl w:val="0"/>
        <w:rPr>
          <w:rFonts w:asciiTheme="minorHAnsi" w:hAnsiTheme="minorHAnsi"/>
          <w:color w:val="000000" w:themeColor="text1"/>
          <w:sz w:val="22"/>
          <w:szCs w:val="22"/>
          <w:highlight w:val="yellow"/>
        </w:rPr>
      </w:pPr>
    </w:p>
    <w:p w14:paraId="547306C4" w14:textId="49546077" w:rsidR="00EB6113" w:rsidRDefault="00EB6113" w:rsidP="00EB6113">
      <w:pPr>
        <w:adjustRightInd w:val="0"/>
        <w:spacing w:after="120" w:line="240" w:lineRule="auto"/>
        <w:ind w:left="709"/>
        <w:jc w:val="both"/>
        <w:textAlignment w:val="baseline"/>
        <w:outlineLvl w:val="0"/>
        <w:rPr>
          <w:rFonts w:asciiTheme="minorHAnsi" w:hAnsiTheme="minorHAnsi"/>
          <w:color w:val="000000" w:themeColor="text1"/>
          <w:sz w:val="22"/>
          <w:szCs w:val="22"/>
        </w:rPr>
      </w:pPr>
      <w:r w:rsidRPr="005E49E5">
        <w:rPr>
          <w:rFonts w:asciiTheme="minorHAnsi" w:hAnsiTheme="minorHAnsi"/>
          <w:color w:val="000000" w:themeColor="text1"/>
          <w:sz w:val="22"/>
          <w:szCs w:val="22"/>
          <w:highlight w:val="yellow"/>
        </w:rPr>
        <w:t>…………………………………………………… Kč včetně DPH</w:t>
      </w:r>
    </w:p>
    <w:p w14:paraId="7378ED11" w14:textId="77777777" w:rsidR="00EB6113" w:rsidRPr="008B7204" w:rsidRDefault="00EB6113" w:rsidP="00EB6113">
      <w:pPr>
        <w:adjustRightInd w:val="0"/>
        <w:spacing w:after="120" w:line="240" w:lineRule="auto"/>
        <w:ind w:left="709"/>
        <w:jc w:val="both"/>
        <w:textAlignment w:val="baseline"/>
        <w:outlineLvl w:val="0"/>
        <w:rPr>
          <w:rFonts w:asciiTheme="minorHAnsi" w:hAnsiTheme="minorHAnsi"/>
          <w:b/>
          <w:color w:val="000000" w:themeColor="text1"/>
          <w:sz w:val="22"/>
          <w:szCs w:val="22"/>
        </w:rPr>
      </w:pPr>
    </w:p>
    <w:p w14:paraId="5AD316CD" w14:textId="09980D5F" w:rsidR="00E04F08" w:rsidRPr="00315F72" w:rsidRDefault="00E04F08" w:rsidP="00AD2E49">
      <w:pPr>
        <w:numPr>
          <w:ilvl w:val="1"/>
          <w:numId w:val="1"/>
        </w:numPr>
        <w:adjustRightInd w:val="0"/>
        <w:spacing w:after="120" w:line="240" w:lineRule="auto"/>
        <w:ind w:left="709" w:hanging="709"/>
        <w:jc w:val="both"/>
        <w:textAlignment w:val="baseline"/>
        <w:outlineLvl w:val="0"/>
        <w:rPr>
          <w:rFonts w:asciiTheme="minorHAnsi" w:hAnsiTheme="minorHAnsi"/>
          <w:sz w:val="22"/>
          <w:szCs w:val="22"/>
        </w:rPr>
      </w:pPr>
      <w:r w:rsidRPr="00315F72">
        <w:rPr>
          <w:rFonts w:asciiTheme="minorHAnsi" w:hAnsiTheme="minorHAnsi"/>
          <w:sz w:val="22"/>
          <w:szCs w:val="22"/>
        </w:rPr>
        <w:t>Smluvní strany berou na vědomí, že v</w:t>
      </w:r>
      <w:r w:rsidR="00CE0D04">
        <w:rPr>
          <w:rFonts w:asciiTheme="minorHAnsi" w:hAnsiTheme="minorHAnsi"/>
          <w:sz w:val="22"/>
          <w:szCs w:val="22"/>
        </w:rPr>
        <w:t> odměně dle</w:t>
      </w:r>
      <w:r w:rsidRPr="00315F72">
        <w:rPr>
          <w:rFonts w:asciiTheme="minorHAnsi" w:hAnsiTheme="minorHAnsi"/>
          <w:sz w:val="22"/>
          <w:szCs w:val="22"/>
        </w:rPr>
        <w:t xml:space="preserve">  odst. 5.</w:t>
      </w:r>
      <w:r w:rsidR="008B697F">
        <w:rPr>
          <w:rFonts w:asciiTheme="minorHAnsi" w:hAnsiTheme="minorHAnsi"/>
          <w:sz w:val="22"/>
          <w:szCs w:val="22"/>
        </w:rPr>
        <w:t>1</w:t>
      </w:r>
      <w:r w:rsidRPr="00315F72">
        <w:rPr>
          <w:rFonts w:asciiTheme="minorHAnsi" w:hAnsiTheme="minorHAnsi"/>
          <w:sz w:val="22"/>
          <w:szCs w:val="22"/>
        </w:rPr>
        <w:t>. této smlouvy jsou zahrnuty veškeré náklady na činnost, a to vč. dopravy, atd.</w:t>
      </w:r>
    </w:p>
    <w:p w14:paraId="489C385F" w14:textId="5326CB2E" w:rsidR="00DD394B" w:rsidRPr="00315F72" w:rsidRDefault="002C5AE0" w:rsidP="00AD2E49">
      <w:pPr>
        <w:numPr>
          <w:ilvl w:val="1"/>
          <w:numId w:val="1"/>
        </w:numPr>
        <w:adjustRightInd w:val="0"/>
        <w:spacing w:after="120" w:line="240" w:lineRule="auto"/>
        <w:ind w:left="709" w:hanging="709"/>
        <w:jc w:val="both"/>
        <w:textAlignment w:val="baseline"/>
        <w:outlineLvl w:val="0"/>
        <w:rPr>
          <w:rFonts w:asciiTheme="minorHAnsi" w:hAnsiTheme="minorHAnsi"/>
          <w:sz w:val="22"/>
          <w:szCs w:val="22"/>
        </w:rPr>
      </w:pPr>
      <w:r w:rsidRPr="00315F72">
        <w:rPr>
          <w:rFonts w:asciiTheme="minorHAnsi" w:hAnsiTheme="minorHAnsi"/>
          <w:sz w:val="22"/>
          <w:szCs w:val="22"/>
        </w:rPr>
        <w:t xml:space="preserve">Příslušná sazba daně z přidané hodnoty </w:t>
      </w:r>
      <w:r w:rsidRPr="00315F72">
        <w:rPr>
          <w:rFonts w:asciiTheme="minorHAnsi" w:hAnsiTheme="minorHAnsi"/>
          <w:b/>
          <w:sz w:val="22"/>
          <w:szCs w:val="22"/>
        </w:rPr>
        <w:t>(DPH)</w:t>
      </w:r>
      <w:r w:rsidRPr="00315F72">
        <w:rPr>
          <w:rFonts w:asciiTheme="minorHAnsi" w:hAnsiTheme="minorHAnsi"/>
          <w:sz w:val="22"/>
          <w:szCs w:val="22"/>
        </w:rPr>
        <w:t xml:space="preserve"> bude účtována dle platných předpisů ČR v době zdanitelného plnění, přičemž datem zdanitelného plnění je poslední den příslušného měsíce. Za správnost stanovení příslušné sazby daně z přidané hodnoty nese veškerou odpovědnost </w:t>
      </w:r>
      <w:r w:rsidR="00C45CF8">
        <w:rPr>
          <w:rFonts w:asciiTheme="minorHAnsi" w:hAnsiTheme="minorHAnsi"/>
          <w:sz w:val="22"/>
          <w:szCs w:val="22"/>
        </w:rPr>
        <w:t>objedna</w:t>
      </w:r>
      <w:r w:rsidRPr="00315F72">
        <w:rPr>
          <w:rFonts w:asciiTheme="minorHAnsi" w:hAnsiTheme="minorHAnsi"/>
          <w:sz w:val="22"/>
          <w:szCs w:val="22"/>
        </w:rPr>
        <w:t xml:space="preserve">tel. </w:t>
      </w:r>
      <w:r w:rsidR="00AF36F3">
        <w:rPr>
          <w:rFonts w:asciiTheme="minorHAnsi" w:hAnsiTheme="minorHAnsi"/>
          <w:sz w:val="22"/>
          <w:szCs w:val="22"/>
        </w:rPr>
        <w:t>V době uzavření smlouvy činí 21%.</w:t>
      </w:r>
      <w:r w:rsidR="0003759C">
        <w:rPr>
          <w:rFonts w:asciiTheme="minorHAnsi" w:hAnsiTheme="minorHAnsi"/>
          <w:sz w:val="22"/>
          <w:szCs w:val="22"/>
        </w:rPr>
        <w:t xml:space="preserve"> Toto plnění podléhá přenesené daňové povinnosti</w:t>
      </w:r>
      <w:r w:rsidR="00E23587">
        <w:rPr>
          <w:rFonts w:asciiTheme="minorHAnsi" w:hAnsiTheme="minorHAnsi"/>
          <w:sz w:val="22"/>
          <w:szCs w:val="22"/>
        </w:rPr>
        <w:t xml:space="preserve"> a daň z přidané hodnoty odvede objednatel.</w:t>
      </w:r>
    </w:p>
    <w:p w14:paraId="1A93F498" w14:textId="7400C4C5" w:rsidR="00DD394B" w:rsidRPr="009342DB" w:rsidRDefault="00DD394B" w:rsidP="00AD2E49">
      <w:pPr>
        <w:numPr>
          <w:ilvl w:val="2"/>
          <w:numId w:val="1"/>
        </w:numPr>
        <w:adjustRightInd w:val="0"/>
        <w:spacing w:after="120" w:line="240" w:lineRule="auto"/>
        <w:ind w:left="709" w:hanging="709"/>
        <w:jc w:val="both"/>
        <w:textAlignment w:val="baseline"/>
        <w:outlineLvl w:val="0"/>
        <w:rPr>
          <w:rFonts w:asciiTheme="minorHAnsi" w:hAnsiTheme="minorHAnsi"/>
          <w:sz w:val="22"/>
          <w:szCs w:val="22"/>
        </w:rPr>
      </w:pPr>
      <w:r w:rsidRPr="009342DB">
        <w:rPr>
          <w:rFonts w:asciiTheme="minorHAnsi" w:hAnsiTheme="minorHAnsi"/>
          <w:sz w:val="22"/>
          <w:szCs w:val="22"/>
        </w:rPr>
        <w:t>Cena</w:t>
      </w:r>
      <w:r w:rsidR="00F26B96">
        <w:rPr>
          <w:rFonts w:asciiTheme="minorHAnsi" w:hAnsiTheme="minorHAnsi"/>
          <w:sz w:val="22"/>
          <w:szCs w:val="22"/>
        </w:rPr>
        <w:t xml:space="preserve"> díla je stanovena zhotovitelem na základě </w:t>
      </w:r>
      <w:r w:rsidR="00DD2CA7">
        <w:rPr>
          <w:rFonts w:asciiTheme="minorHAnsi" w:hAnsiTheme="minorHAnsi"/>
          <w:sz w:val="22"/>
          <w:szCs w:val="22"/>
        </w:rPr>
        <w:t>položkového rozpisu a soupisu prací, který je součástí jeho nab</w:t>
      </w:r>
      <w:r w:rsidR="00AB0183">
        <w:rPr>
          <w:rFonts w:asciiTheme="minorHAnsi" w:hAnsiTheme="minorHAnsi"/>
          <w:sz w:val="22"/>
          <w:szCs w:val="22"/>
        </w:rPr>
        <w:t>ídky VZ. Zjištěné odchylky, vynechání, opomnění, chyby a ned</w:t>
      </w:r>
      <w:r w:rsidR="009F0673">
        <w:rPr>
          <w:rFonts w:asciiTheme="minorHAnsi" w:hAnsiTheme="minorHAnsi"/>
          <w:sz w:val="22"/>
          <w:szCs w:val="22"/>
        </w:rPr>
        <w:t>ostatky položkového rozpisu a soupisu prací nemají vliv na smluvní cenu díla</w:t>
      </w:r>
      <w:r w:rsidR="00FD6320">
        <w:rPr>
          <w:rFonts w:asciiTheme="minorHAnsi" w:hAnsiTheme="minorHAnsi"/>
          <w:sz w:val="22"/>
          <w:szCs w:val="22"/>
        </w:rPr>
        <w:t>, na rozsah díla ani na další ujednání smluvních stran.</w:t>
      </w:r>
    </w:p>
    <w:p w14:paraId="5FC8EC18" w14:textId="472B3665" w:rsidR="002C5AE0" w:rsidRPr="00315F72" w:rsidRDefault="002C5AE0" w:rsidP="00AD2E49">
      <w:pPr>
        <w:numPr>
          <w:ilvl w:val="1"/>
          <w:numId w:val="1"/>
        </w:numPr>
        <w:adjustRightInd w:val="0"/>
        <w:spacing w:after="120" w:line="240" w:lineRule="auto"/>
        <w:ind w:left="709" w:hanging="709"/>
        <w:jc w:val="both"/>
        <w:textAlignment w:val="baseline"/>
        <w:outlineLvl w:val="0"/>
        <w:rPr>
          <w:rFonts w:asciiTheme="minorHAnsi" w:hAnsiTheme="minorHAnsi"/>
          <w:sz w:val="22"/>
          <w:szCs w:val="22"/>
        </w:rPr>
      </w:pPr>
      <w:r w:rsidRPr="00315F72">
        <w:rPr>
          <w:rFonts w:asciiTheme="minorHAnsi" w:hAnsiTheme="minorHAnsi"/>
          <w:sz w:val="22"/>
          <w:szCs w:val="22"/>
        </w:rPr>
        <w:t>Objednatel poskytuje zálohy</w:t>
      </w:r>
      <w:r w:rsidR="005E49E5">
        <w:rPr>
          <w:rFonts w:asciiTheme="minorHAnsi" w:hAnsiTheme="minorHAnsi"/>
          <w:sz w:val="22"/>
          <w:szCs w:val="22"/>
        </w:rPr>
        <w:t xml:space="preserve"> v maximální výši 50% celkové ceny za dílo.</w:t>
      </w:r>
    </w:p>
    <w:p w14:paraId="3A163F31" w14:textId="455383B7" w:rsidR="002C5AE0" w:rsidRPr="00315F72" w:rsidRDefault="002C5AE0" w:rsidP="00AD2E49">
      <w:pPr>
        <w:widowControl/>
        <w:numPr>
          <w:ilvl w:val="1"/>
          <w:numId w:val="1"/>
        </w:numPr>
        <w:autoSpaceDE w:val="0"/>
        <w:autoSpaceDN w:val="0"/>
        <w:adjustRightInd w:val="0"/>
        <w:spacing w:after="120" w:line="240" w:lineRule="auto"/>
        <w:ind w:left="709" w:hanging="709"/>
        <w:jc w:val="both"/>
        <w:rPr>
          <w:rFonts w:asciiTheme="minorHAnsi" w:hAnsiTheme="minorHAnsi"/>
          <w:b/>
          <w:sz w:val="22"/>
          <w:szCs w:val="22"/>
        </w:rPr>
      </w:pPr>
      <w:r w:rsidRPr="00315F72">
        <w:rPr>
          <w:rFonts w:asciiTheme="minorHAnsi" w:hAnsiTheme="minorHAnsi"/>
          <w:sz w:val="22"/>
          <w:szCs w:val="22"/>
        </w:rPr>
        <w:t>Smluvní strany se dohodly v souladu se zákonem č. 235/2004 Sb., o dani z přidané hodnoty, ve znění pozdějších předpisů (dále jen „zákon o DPH“), na hrazení ceny za dílo</w:t>
      </w:r>
      <w:r w:rsidR="00E4079A">
        <w:rPr>
          <w:rFonts w:asciiTheme="minorHAnsi" w:hAnsiTheme="minorHAnsi"/>
          <w:sz w:val="22"/>
          <w:szCs w:val="22"/>
        </w:rPr>
        <w:t xml:space="preserve"> bude provedeno na základě </w:t>
      </w:r>
      <w:r w:rsidR="00057367">
        <w:rPr>
          <w:rFonts w:asciiTheme="minorHAnsi" w:hAnsiTheme="minorHAnsi"/>
          <w:sz w:val="22"/>
          <w:szCs w:val="22"/>
        </w:rPr>
        <w:t>řádného předání a převzetí díla</w:t>
      </w:r>
      <w:r w:rsidR="001D401B">
        <w:rPr>
          <w:rFonts w:asciiTheme="minorHAnsi" w:hAnsiTheme="minorHAnsi"/>
          <w:sz w:val="22"/>
          <w:szCs w:val="22"/>
        </w:rPr>
        <w:t xml:space="preserve"> jako celku</w:t>
      </w:r>
      <w:r w:rsidR="00B85E7C">
        <w:rPr>
          <w:rFonts w:asciiTheme="minorHAnsi" w:hAnsiTheme="minorHAnsi"/>
          <w:sz w:val="22"/>
          <w:szCs w:val="22"/>
        </w:rPr>
        <w:t>,</w:t>
      </w:r>
      <w:r w:rsidR="00057367">
        <w:rPr>
          <w:rFonts w:asciiTheme="minorHAnsi" w:hAnsiTheme="minorHAnsi"/>
          <w:sz w:val="22"/>
          <w:szCs w:val="22"/>
        </w:rPr>
        <w:t xml:space="preserve"> po kterém bude vystavena celková faktura (daňový doklad).</w:t>
      </w:r>
    </w:p>
    <w:p w14:paraId="7A5F81E0" w14:textId="77777777" w:rsidR="002C5AE0" w:rsidRPr="00315F72" w:rsidRDefault="00E04F08" w:rsidP="00AD2E49">
      <w:pPr>
        <w:widowControl/>
        <w:numPr>
          <w:ilvl w:val="1"/>
          <w:numId w:val="1"/>
        </w:numPr>
        <w:autoSpaceDE w:val="0"/>
        <w:autoSpaceDN w:val="0"/>
        <w:adjustRightInd w:val="0"/>
        <w:spacing w:after="120" w:line="240" w:lineRule="auto"/>
        <w:ind w:left="709" w:hanging="709"/>
        <w:jc w:val="both"/>
        <w:rPr>
          <w:rFonts w:asciiTheme="minorHAnsi" w:hAnsiTheme="minorHAnsi"/>
          <w:b/>
          <w:sz w:val="22"/>
          <w:szCs w:val="22"/>
        </w:rPr>
      </w:pPr>
      <w:r w:rsidRPr="00315F72">
        <w:rPr>
          <w:rFonts w:asciiTheme="minorHAnsi" w:hAnsiTheme="minorHAnsi"/>
          <w:sz w:val="22"/>
          <w:szCs w:val="22"/>
        </w:rPr>
        <w:t>Smluvní strany se dohodly na lhůtě</w:t>
      </w:r>
      <w:r w:rsidRPr="00315F72">
        <w:rPr>
          <w:rFonts w:asciiTheme="minorHAnsi" w:hAnsiTheme="minorHAnsi"/>
          <w:b/>
          <w:sz w:val="22"/>
          <w:szCs w:val="22"/>
        </w:rPr>
        <w:t xml:space="preserve"> splatnosti v délce 30 dnů </w:t>
      </w:r>
      <w:r w:rsidRPr="00315F72">
        <w:rPr>
          <w:rFonts w:asciiTheme="minorHAnsi" w:hAnsiTheme="minorHAnsi"/>
          <w:sz w:val="22"/>
          <w:szCs w:val="22"/>
        </w:rPr>
        <w:t xml:space="preserve">ode dne doručení faktury do sídla města. </w:t>
      </w:r>
    </w:p>
    <w:p w14:paraId="3A06B571" w14:textId="77777777" w:rsidR="002C5AE0" w:rsidRPr="00315F72" w:rsidRDefault="002C5AE0" w:rsidP="00AD2E49">
      <w:pPr>
        <w:numPr>
          <w:ilvl w:val="1"/>
          <w:numId w:val="1"/>
        </w:numPr>
        <w:spacing w:after="120" w:line="240" w:lineRule="auto"/>
        <w:ind w:left="709" w:hanging="709"/>
        <w:jc w:val="both"/>
        <w:rPr>
          <w:rFonts w:asciiTheme="minorHAnsi" w:hAnsiTheme="minorHAnsi"/>
          <w:b/>
          <w:sz w:val="22"/>
          <w:szCs w:val="22"/>
        </w:rPr>
      </w:pPr>
      <w:r w:rsidRPr="00315F72">
        <w:rPr>
          <w:rFonts w:asciiTheme="minorHAnsi" w:hAnsiTheme="minorHAnsi"/>
          <w:sz w:val="22"/>
          <w:szCs w:val="22"/>
        </w:rPr>
        <w:t>Zhotovitel</w:t>
      </w:r>
      <w:r w:rsidRPr="00315F72">
        <w:rPr>
          <w:rFonts w:asciiTheme="minorHAnsi" w:hAnsiTheme="minorHAnsi"/>
          <w:b/>
          <w:sz w:val="22"/>
          <w:szCs w:val="22"/>
        </w:rPr>
        <w:t xml:space="preserve"> prohlašuje a souhlasí, že:</w:t>
      </w:r>
    </w:p>
    <w:p w14:paraId="2E6B70CA" w14:textId="77777777" w:rsidR="002C5AE0" w:rsidRPr="00315F72" w:rsidRDefault="002C5AE0" w:rsidP="00AD2E49">
      <w:pPr>
        <w:numPr>
          <w:ilvl w:val="2"/>
          <w:numId w:val="1"/>
        </w:numPr>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 xml:space="preserve">bude mít u správce daně registrován bankovní účet používaný pro </w:t>
      </w:r>
      <w:r w:rsidRPr="00315F72">
        <w:rPr>
          <w:rFonts w:asciiTheme="minorHAnsi" w:hAnsiTheme="minorHAnsi"/>
          <w:b/>
          <w:sz w:val="22"/>
          <w:szCs w:val="22"/>
        </w:rPr>
        <w:t>ekonomickou činnost</w:t>
      </w:r>
      <w:r w:rsidRPr="00315F72">
        <w:rPr>
          <w:rFonts w:asciiTheme="minorHAnsi" w:hAnsiTheme="minorHAnsi"/>
          <w:sz w:val="22"/>
          <w:szCs w:val="22"/>
        </w:rPr>
        <w:t>,</w:t>
      </w:r>
    </w:p>
    <w:p w14:paraId="6AD2CCD2" w14:textId="77777777" w:rsidR="009C3896" w:rsidRPr="00315F72" w:rsidRDefault="002C5AE0" w:rsidP="00AD2E49">
      <w:pPr>
        <w:numPr>
          <w:ilvl w:val="2"/>
          <w:numId w:val="1"/>
        </w:numPr>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 xml:space="preserve">bude-li faktura obsahovat číslo bankovního účtu určeného k úhradě ceny díla, které není správcem daně ve smyslu </w:t>
      </w:r>
      <w:r w:rsidRPr="00315F72">
        <w:rPr>
          <w:rFonts w:asciiTheme="minorHAnsi" w:hAnsiTheme="minorHAnsi"/>
          <w:b/>
          <w:sz w:val="22"/>
          <w:szCs w:val="22"/>
        </w:rPr>
        <w:t xml:space="preserve">ZoDPH zveřejněno jako číslo bankovního účtu, určeného pro </w:t>
      </w:r>
      <w:r w:rsidRPr="00315F72">
        <w:rPr>
          <w:rFonts w:asciiTheme="minorHAnsi" w:hAnsiTheme="minorHAnsi"/>
          <w:b/>
          <w:sz w:val="22"/>
          <w:szCs w:val="22"/>
        </w:rPr>
        <w:lastRenderedPageBreak/>
        <w:t>ekonomickou činnost</w:t>
      </w:r>
      <w:r w:rsidRPr="00315F72">
        <w:rPr>
          <w:rFonts w:asciiTheme="minorHAnsi" w:hAnsiTheme="minorHAnsi"/>
          <w:sz w:val="22"/>
          <w:szCs w:val="22"/>
        </w:rPr>
        <w:t>, je objednatel oprávněn uhradit fakturu na bankovní účet, zveřejněný správcem daně ve smyslu ZoDPH  jako účet, který je používán pro ekonomickou činnost.</w:t>
      </w:r>
    </w:p>
    <w:p w14:paraId="48101947" w14:textId="77777777" w:rsidR="00AD7981" w:rsidRPr="00315F72" w:rsidRDefault="003C225B" w:rsidP="001E3BD0">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PŘEDÁNÍ A PŘEVZETÍ DÍLA</w:t>
      </w:r>
    </w:p>
    <w:p w14:paraId="0BE15336" w14:textId="080B0521" w:rsidR="00AD7981" w:rsidRPr="00315F72" w:rsidRDefault="00AD7981" w:rsidP="00315F72">
      <w:pPr>
        <w:numPr>
          <w:ilvl w:val="1"/>
          <w:numId w:val="1"/>
        </w:numPr>
        <w:spacing w:after="120" w:line="240" w:lineRule="auto"/>
        <w:ind w:left="709" w:hanging="709"/>
        <w:jc w:val="both"/>
        <w:rPr>
          <w:rFonts w:asciiTheme="minorHAnsi" w:hAnsiTheme="minorHAnsi"/>
          <w:color w:val="000000" w:themeColor="text1"/>
          <w:sz w:val="22"/>
          <w:szCs w:val="22"/>
        </w:rPr>
      </w:pPr>
      <w:r w:rsidRPr="00315F72">
        <w:rPr>
          <w:rFonts w:asciiTheme="minorHAnsi" w:hAnsiTheme="minorHAnsi"/>
          <w:b/>
          <w:color w:val="000000" w:themeColor="text1"/>
          <w:sz w:val="22"/>
          <w:szCs w:val="22"/>
        </w:rPr>
        <w:t>Zhotovitel</w:t>
      </w:r>
      <w:r w:rsidRPr="00315F72">
        <w:rPr>
          <w:rFonts w:asciiTheme="minorHAnsi" w:hAnsiTheme="minorHAnsi"/>
          <w:color w:val="000000" w:themeColor="text1"/>
          <w:sz w:val="22"/>
          <w:szCs w:val="22"/>
        </w:rPr>
        <w:t xml:space="preserve"> splní svou povinnost zhotovit dílo jeho řádným a včasným </w:t>
      </w:r>
      <w:r w:rsidRPr="00315F72">
        <w:rPr>
          <w:rFonts w:asciiTheme="minorHAnsi" w:hAnsiTheme="minorHAnsi"/>
          <w:b/>
          <w:color w:val="000000" w:themeColor="text1"/>
          <w:sz w:val="22"/>
          <w:szCs w:val="22"/>
        </w:rPr>
        <w:t>dokončením a předáním objednateli jako celku a odstraněním všech vad a nedodělků</w:t>
      </w:r>
      <w:r w:rsidRPr="00315F72">
        <w:rPr>
          <w:rFonts w:asciiTheme="minorHAnsi" w:hAnsiTheme="minorHAnsi"/>
          <w:color w:val="000000" w:themeColor="text1"/>
          <w:sz w:val="22"/>
          <w:szCs w:val="22"/>
        </w:rPr>
        <w:t xml:space="preserve"> zjištěných v rámci přejímacího řízení. </w:t>
      </w:r>
    </w:p>
    <w:p w14:paraId="220E3E9C" w14:textId="4A30CE46" w:rsidR="00AD7981" w:rsidRPr="00315F72" w:rsidRDefault="00AD7981" w:rsidP="000050F8">
      <w:pPr>
        <w:numPr>
          <w:ilvl w:val="1"/>
          <w:numId w:val="1"/>
        </w:numPr>
        <w:spacing w:after="120" w:line="240" w:lineRule="auto"/>
        <w:ind w:left="709" w:hanging="709"/>
        <w:jc w:val="both"/>
        <w:rPr>
          <w:rFonts w:asciiTheme="minorHAnsi" w:hAnsiTheme="minorHAnsi"/>
          <w:color w:val="000000" w:themeColor="text1"/>
          <w:sz w:val="22"/>
          <w:szCs w:val="22"/>
        </w:rPr>
      </w:pPr>
      <w:r w:rsidRPr="00315F72">
        <w:rPr>
          <w:rFonts w:asciiTheme="minorHAnsi" w:hAnsiTheme="minorHAnsi"/>
          <w:b/>
          <w:color w:val="000000" w:themeColor="text1"/>
          <w:sz w:val="22"/>
          <w:szCs w:val="22"/>
        </w:rPr>
        <w:t>Objednatel je oprávněn převzít</w:t>
      </w:r>
      <w:r w:rsidRPr="00315F72">
        <w:rPr>
          <w:rFonts w:asciiTheme="minorHAnsi" w:hAnsiTheme="minorHAnsi"/>
          <w:color w:val="000000" w:themeColor="text1"/>
          <w:sz w:val="22"/>
          <w:szCs w:val="22"/>
        </w:rPr>
        <w:t xml:space="preserve"> řádně zhotovené dílo, nebo jeho část i </w:t>
      </w:r>
      <w:r w:rsidRPr="00315F72">
        <w:rPr>
          <w:rFonts w:asciiTheme="minorHAnsi" w:hAnsiTheme="minorHAnsi"/>
          <w:b/>
          <w:color w:val="000000" w:themeColor="text1"/>
          <w:sz w:val="22"/>
          <w:szCs w:val="22"/>
        </w:rPr>
        <w:t>před termínem plnění</w:t>
      </w:r>
      <w:r w:rsidR="003F083E">
        <w:rPr>
          <w:rFonts w:asciiTheme="minorHAnsi" w:hAnsiTheme="minorHAnsi"/>
          <w:b/>
          <w:color w:val="000000" w:themeColor="text1"/>
          <w:sz w:val="22"/>
          <w:szCs w:val="22"/>
        </w:rPr>
        <w:t>.</w:t>
      </w:r>
    </w:p>
    <w:p w14:paraId="1FF02625" w14:textId="77777777" w:rsidR="00AD7981" w:rsidRPr="00315F72" w:rsidRDefault="00AD7981" w:rsidP="00AD2E49">
      <w:pPr>
        <w:numPr>
          <w:ilvl w:val="1"/>
          <w:numId w:val="1"/>
        </w:numPr>
        <w:spacing w:after="120" w:line="240" w:lineRule="auto"/>
        <w:ind w:left="709" w:hanging="709"/>
        <w:jc w:val="both"/>
        <w:rPr>
          <w:rFonts w:asciiTheme="minorHAnsi" w:hAnsiTheme="minorHAnsi"/>
          <w:color w:val="000000" w:themeColor="text1"/>
          <w:sz w:val="22"/>
          <w:szCs w:val="22"/>
        </w:rPr>
      </w:pPr>
      <w:r w:rsidRPr="00315F72">
        <w:rPr>
          <w:rFonts w:asciiTheme="minorHAnsi" w:hAnsiTheme="minorHAnsi"/>
          <w:color w:val="000000" w:themeColor="text1"/>
          <w:sz w:val="22"/>
          <w:szCs w:val="22"/>
        </w:rPr>
        <w:t>Dílo, které není řádně dokončeno, není objednatel povinen převzít. Za nedokončené dílo se považuje dílo i v případě, že dosažené výsledky nebudou odpovídat hodnotám a kritériím uvedeným v projektové dokumentaci, platným právním předpisům včetně technických norem a této smlouvě.</w:t>
      </w:r>
    </w:p>
    <w:p w14:paraId="5AF40F9D" w14:textId="77777777" w:rsidR="00AD7981" w:rsidRPr="00315F72" w:rsidRDefault="00AD7981" w:rsidP="00AD2E49">
      <w:pPr>
        <w:numPr>
          <w:ilvl w:val="1"/>
          <w:numId w:val="1"/>
        </w:numPr>
        <w:spacing w:after="120" w:line="240" w:lineRule="auto"/>
        <w:ind w:left="709" w:hanging="709"/>
        <w:jc w:val="both"/>
        <w:rPr>
          <w:rFonts w:asciiTheme="minorHAnsi" w:hAnsiTheme="minorHAnsi"/>
          <w:color w:val="000000" w:themeColor="text1"/>
          <w:sz w:val="22"/>
          <w:szCs w:val="22"/>
        </w:rPr>
      </w:pPr>
      <w:r w:rsidRPr="00315F72">
        <w:rPr>
          <w:rFonts w:asciiTheme="minorHAnsi" w:hAnsiTheme="minorHAnsi"/>
          <w:color w:val="000000" w:themeColor="text1"/>
          <w:sz w:val="22"/>
          <w:szCs w:val="22"/>
        </w:rPr>
        <w:t>K přejímce díla je zhotovitel povinen objednateli předložit doklady, které si objednatel předem vyžádá.</w:t>
      </w:r>
      <w:r w:rsidRPr="00315F72">
        <w:rPr>
          <w:rFonts w:asciiTheme="minorHAnsi" w:hAnsiTheme="minorHAnsi"/>
          <w:b/>
          <w:color w:val="000000" w:themeColor="text1"/>
          <w:sz w:val="22"/>
          <w:szCs w:val="22"/>
        </w:rPr>
        <w:t xml:space="preserve"> Nedoloží-li</w:t>
      </w:r>
      <w:r w:rsidRPr="00315F72">
        <w:rPr>
          <w:rFonts w:asciiTheme="minorHAnsi" w:hAnsiTheme="minorHAnsi"/>
          <w:color w:val="000000" w:themeColor="text1"/>
          <w:sz w:val="22"/>
          <w:szCs w:val="22"/>
        </w:rPr>
        <w:t xml:space="preserve"> zhotovitel sjednané doklady, </w:t>
      </w:r>
      <w:r w:rsidRPr="00315F72">
        <w:rPr>
          <w:rFonts w:asciiTheme="minorHAnsi" w:hAnsiTheme="minorHAnsi"/>
          <w:b/>
          <w:color w:val="000000" w:themeColor="text1"/>
          <w:sz w:val="22"/>
          <w:szCs w:val="22"/>
        </w:rPr>
        <w:t>nepovažuje se dílo za dokončené</w:t>
      </w:r>
      <w:r w:rsidRPr="00315F72">
        <w:rPr>
          <w:rFonts w:asciiTheme="minorHAnsi" w:hAnsiTheme="minorHAnsi"/>
          <w:color w:val="000000" w:themeColor="text1"/>
          <w:sz w:val="22"/>
          <w:szCs w:val="22"/>
        </w:rPr>
        <w:t xml:space="preserve"> a schopné předání.</w:t>
      </w:r>
    </w:p>
    <w:p w14:paraId="6BE3E731" w14:textId="77777777" w:rsidR="009C3896" w:rsidRPr="00315F72" w:rsidRDefault="009C3896" w:rsidP="007B70C1">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ZÁRUKA A ODPOVĚDNOST ZA VADY</w:t>
      </w:r>
    </w:p>
    <w:p w14:paraId="46A612FD" w14:textId="7854B95F" w:rsidR="00600032" w:rsidRPr="00315F72" w:rsidRDefault="00600032" w:rsidP="007B6359">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Zhotovitel poskytuje objednateli záruku, že veškeré práce a dodan</w:t>
      </w:r>
      <w:r w:rsidR="00A30F68" w:rsidRPr="00315F72">
        <w:rPr>
          <w:rFonts w:asciiTheme="minorHAnsi" w:hAnsiTheme="minorHAnsi"/>
          <w:sz w:val="22"/>
        </w:rPr>
        <w:t>ý</w:t>
      </w:r>
      <w:r w:rsidRPr="00315F72">
        <w:rPr>
          <w:rFonts w:asciiTheme="minorHAnsi" w:hAnsiTheme="minorHAnsi"/>
          <w:sz w:val="22"/>
        </w:rPr>
        <w:t xml:space="preserve"> materiál nebo výrobky budou prosty jakýchkoliv vad a zhotovitel bez zbytečného </w:t>
      </w:r>
      <w:r w:rsidRPr="00315F72">
        <w:rPr>
          <w:rFonts w:asciiTheme="minorHAnsi" w:hAnsiTheme="minorHAnsi"/>
          <w:b/>
          <w:sz w:val="22"/>
          <w:szCs w:val="22"/>
        </w:rPr>
        <w:t>prodlení a na své vlastní náklady provede znovu</w:t>
      </w:r>
      <w:r w:rsidRPr="00315F72">
        <w:rPr>
          <w:rFonts w:asciiTheme="minorHAnsi" w:hAnsiTheme="minorHAnsi"/>
          <w:sz w:val="22"/>
          <w:szCs w:val="22"/>
        </w:rPr>
        <w:t xml:space="preserve"> tyto činnosti a dodá znovu ty části díla nebo opraví své činnosti a části díla v</w:t>
      </w:r>
      <w:r w:rsidR="001E3BD0">
        <w:rPr>
          <w:rFonts w:asciiTheme="minorHAnsi" w:hAnsiTheme="minorHAnsi"/>
          <w:sz w:val="22"/>
          <w:szCs w:val="22"/>
        </w:rPr>
        <w:t> </w:t>
      </w:r>
      <w:r w:rsidRPr="00315F72">
        <w:rPr>
          <w:rFonts w:asciiTheme="minorHAnsi" w:hAnsiTheme="minorHAnsi"/>
          <w:sz w:val="22"/>
          <w:szCs w:val="22"/>
        </w:rPr>
        <w:t>míře potřebné k odstranění vad.</w:t>
      </w:r>
    </w:p>
    <w:p w14:paraId="4D5C3E59" w14:textId="77777777" w:rsidR="003F083E" w:rsidRPr="000B78E4" w:rsidRDefault="003F083E" w:rsidP="003F083E">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b/>
          <w:color w:val="000000" w:themeColor="text1"/>
          <w:sz w:val="22"/>
          <w:szCs w:val="22"/>
        </w:rPr>
        <w:t>Dílo má vady</w:t>
      </w:r>
      <w:r w:rsidRPr="000B78E4">
        <w:rPr>
          <w:rFonts w:asciiTheme="minorHAnsi" w:hAnsiTheme="minorHAnsi"/>
          <w:color w:val="000000" w:themeColor="text1"/>
          <w:sz w:val="22"/>
          <w:szCs w:val="22"/>
        </w:rPr>
        <w:t>, jestliže jeho provedením nelze řádně a efektivně užívat dílo k účelu, ke kterému je určeno, popř. má takové vlastnosti, které mít nesmí.</w:t>
      </w:r>
    </w:p>
    <w:p w14:paraId="341998FA" w14:textId="77777777" w:rsidR="00600032" w:rsidRPr="00315F72" w:rsidRDefault="00600032" w:rsidP="007B6359">
      <w:pPr>
        <w:pStyle w:val="Odstavecseseznamem"/>
        <w:numPr>
          <w:ilvl w:val="1"/>
          <w:numId w:val="1"/>
        </w:numPr>
        <w:spacing w:after="120"/>
        <w:ind w:left="709" w:hanging="709"/>
        <w:contextualSpacing w:val="0"/>
        <w:jc w:val="both"/>
        <w:rPr>
          <w:rFonts w:asciiTheme="minorHAnsi" w:hAnsiTheme="minorHAnsi"/>
          <w:b/>
          <w:sz w:val="22"/>
          <w:szCs w:val="22"/>
        </w:rPr>
      </w:pPr>
      <w:r w:rsidRPr="00315F72">
        <w:rPr>
          <w:rFonts w:asciiTheme="minorHAnsi" w:hAnsiTheme="minorHAnsi"/>
          <w:b/>
          <w:sz w:val="22"/>
          <w:szCs w:val="22"/>
        </w:rPr>
        <w:t>Zhotovitel odpovídá</w:t>
      </w:r>
      <w:r w:rsidRPr="00315F72">
        <w:rPr>
          <w:rFonts w:asciiTheme="minorHAnsi" w:hAnsiTheme="minorHAnsi"/>
          <w:sz w:val="22"/>
          <w:szCs w:val="22"/>
        </w:rPr>
        <w:t xml:space="preserve"> za to, že předmět díla má </w:t>
      </w:r>
      <w:r w:rsidRPr="00315F72">
        <w:rPr>
          <w:rFonts w:asciiTheme="minorHAnsi" w:hAnsiTheme="minorHAnsi"/>
          <w:b/>
          <w:sz w:val="22"/>
          <w:szCs w:val="22"/>
        </w:rPr>
        <w:t xml:space="preserve">v době jeho předání objednateli a po dobu záruční doby </w:t>
      </w:r>
      <w:r w:rsidRPr="00315F72">
        <w:rPr>
          <w:rFonts w:asciiTheme="minorHAnsi" w:hAnsiTheme="minorHAnsi"/>
          <w:sz w:val="22"/>
          <w:szCs w:val="22"/>
        </w:rPr>
        <w:t>vlastnosti obvyklé, dále za to, že dílo nemá vady, je kompletní, splňuje určenou funkci a odpovídá požadavkům sjednaným ve smlouvě a pokynům objednatele.</w:t>
      </w:r>
      <w:r w:rsidRPr="00315F72">
        <w:rPr>
          <w:rFonts w:asciiTheme="minorHAnsi" w:hAnsiTheme="minorHAnsi"/>
          <w:b/>
          <w:sz w:val="22"/>
          <w:szCs w:val="22"/>
        </w:rPr>
        <w:t xml:space="preserve"> </w:t>
      </w:r>
    </w:p>
    <w:p w14:paraId="67B4EE4D" w14:textId="64F2E171" w:rsidR="003F083E" w:rsidRPr="00AD3CB1" w:rsidRDefault="003F083E" w:rsidP="003F083E">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AD3CB1">
        <w:rPr>
          <w:rFonts w:asciiTheme="minorHAnsi" w:hAnsiTheme="minorHAnsi"/>
          <w:b/>
          <w:color w:val="000000" w:themeColor="text1"/>
          <w:sz w:val="22"/>
          <w:szCs w:val="22"/>
        </w:rPr>
        <w:t>Záruční doba na dodaný materiál a výrobky</w:t>
      </w:r>
      <w:r w:rsidRPr="000B78E4">
        <w:rPr>
          <w:rFonts w:asciiTheme="minorHAnsi" w:hAnsiTheme="minorHAnsi"/>
          <w:color w:val="000000" w:themeColor="text1"/>
          <w:sz w:val="22"/>
          <w:szCs w:val="22"/>
        </w:rPr>
        <w:t xml:space="preserve"> </w:t>
      </w:r>
      <w:r w:rsidR="00D11B4A">
        <w:rPr>
          <w:rFonts w:asciiTheme="minorHAnsi" w:hAnsiTheme="minorHAnsi"/>
          <w:color w:val="000000" w:themeColor="text1"/>
          <w:sz w:val="22"/>
          <w:szCs w:val="22"/>
        </w:rPr>
        <w:t xml:space="preserve">běží po </w:t>
      </w:r>
      <w:r w:rsidRPr="000B78E4">
        <w:rPr>
          <w:rFonts w:asciiTheme="minorHAnsi" w:hAnsiTheme="minorHAnsi"/>
          <w:color w:val="000000" w:themeColor="text1"/>
          <w:sz w:val="22"/>
          <w:szCs w:val="22"/>
        </w:rPr>
        <w:t xml:space="preserve">dobu </w:t>
      </w:r>
      <w:r w:rsidR="00D11B4A">
        <w:rPr>
          <w:rFonts w:asciiTheme="minorHAnsi" w:hAnsiTheme="minorHAnsi"/>
          <w:color w:val="000000" w:themeColor="text1"/>
          <w:sz w:val="22"/>
          <w:szCs w:val="22"/>
        </w:rPr>
        <w:t xml:space="preserve">a </w:t>
      </w:r>
      <w:r w:rsidRPr="000B78E4">
        <w:rPr>
          <w:rFonts w:asciiTheme="minorHAnsi" w:hAnsiTheme="minorHAnsi"/>
          <w:color w:val="000000" w:themeColor="text1"/>
          <w:sz w:val="22"/>
          <w:szCs w:val="22"/>
        </w:rPr>
        <w:t xml:space="preserve">v délce </w:t>
      </w:r>
      <w:r w:rsidRPr="00AD3CB1">
        <w:rPr>
          <w:rFonts w:asciiTheme="minorHAnsi" w:hAnsiTheme="minorHAnsi"/>
          <w:b/>
          <w:color w:val="000000" w:themeColor="text1"/>
          <w:sz w:val="22"/>
          <w:szCs w:val="22"/>
        </w:rPr>
        <w:t>dané výrobcem</w:t>
      </w:r>
      <w:r w:rsidRPr="000B78E4">
        <w:rPr>
          <w:rFonts w:asciiTheme="minorHAnsi" w:hAnsiTheme="minorHAnsi"/>
          <w:color w:val="000000" w:themeColor="text1"/>
          <w:sz w:val="22"/>
          <w:szCs w:val="22"/>
        </w:rPr>
        <w:t xml:space="preserve">. </w:t>
      </w:r>
    </w:p>
    <w:p w14:paraId="2326EB7F" w14:textId="4EC906EC" w:rsidR="003F083E" w:rsidRPr="000B78E4" w:rsidRDefault="003F083E" w:rsidP="003F083E">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AD3CB1">
        <w:rPr>
          <w:rFonts w:asciiTheme="minorHAnsi" w:hAnsiTheme="minorHAnsi"/>
          <w:b/>
          <w:color w:val="000000" w:themeColor="text1"/>
          <w:sz w:val="22"/>
          <w:szCs w:val="22"/>
        </w:rPr>
        <w:t>Záruční doba na provedenou práci</w:t>
      </w:r>
      <w:r w:rsidRPr="000B78E4">
        <w:rPr>
          <w:rFonts w:asciiTheme="minorHAnsi" w:hAnsiTheme="minorHAnsi"/>
          <w:color w:val="000000" w:themeColor="text1"/>
          <w:sz w:val="22"/>
          <w:szCs w:val="22"/>
        </w:rPr>
        <w:t xml:space="preserve"> začíná běžet vždy ode</w:t>
      </w:r>
      <w:r w:rsidR="00834139">
        <w:rPr>
          <w:rFonts w:asciiTheme="minorHAnsi" w:hAnsiTheme="minorHAnsi"/>
          <w:color w:val="000000" w:themeColor="text1"/>
          <w:sz w:val="22"/>
          <w:szCs w:val="22"/>
        </w:rPr>
        <w:t xml:space="preserve"> dne převzetí díla </w:t>
      </w:r>
      <w:r w:rsidRPr="000B78E4">
        <w:rPr>
          <w:rFonts w:asciiTheme="minorHAnsi" w:hAnsiTheme="minorHAnsi"/>
          <w:color w:val="000000" w:themeColor="text1"/>
          <w:sz w:val="22"/>
          <w:szCs w:val="22"/>
        </w:rPr>
        <w:t>a</w:t>
      </w:r>
      <w:r>
        <w:rPr>
          <w:rFonts w:asciiTheme="minorHAnsi" w:hAnsiTheme="minorHAnsi"/>
          <w:color w:val="000000" w:themeColor="text1"/>
          <w:sz w:val="22"/>
          <w:szCs w:val="22"/>
        </w:rPr>
        <w:t> </w:t>
      </w:r>
      <w:r w:rsidRPr="000B78E4">
        <w:rPr>
          <w:rFonts w:asciiTheme="minorHAnsi" w:hAnsiTheme="minorHAnsi"/>
          <w:color w:val="000000" w:themeColor="text1"/>
          <w:sz w:val="22"/>
          <w:szCs w:val="22"/>
        </w:rPr>
        <w:t>to v</w:t>
      </w:r>
      <w:r>
        <w:rPr>
          <w:rFonts w:asciiTheme="minorHAnsi" w:hAnsiTheme="minorHAnsi"/>
          <w:color w:val="000000" w:themeColor="text1"/>
          <w:sz w:val="22"/>
          <w:szCs w:val="22"/>
        </w:rPr>
        <w:t> </w:t>
      </w:r>
      <w:r w:rsidRPr="000B78E4">
        <w:rPr>
          <w:rFonts w:asciiTheme="minorHAnsi" w:hAnsiTheme="minorHAnsi"/>
          <w:color w:val="000000" w:themeColor="text1"/>
          <w:sz w:val="22"/>
          <w:szCs w:val="22"/>
        </w:rPr>
        <w:t>délce</w:t>
      </w:r>
      <w:r>
        <w:rPr>
          <w:rFonts w:asciiTheme="minorHAnsi" w:hAnsiTheme="minorHAnsi"/>
          <w:color w:val="000000" w:themeColor="text1"/>
          <w:sz w:val="22"/>
          <w:szCs w:val="22"/>
        </w:rPr>
        <w:t xml:space="preserve"> </w:t>
      </w:r>
      <w:r w:rsidRPr="00A2065D">
        <w:rPr>
          <w:rFonts w:asciiTheme="minorHAnsi" w:hAnsiTheme="minorHAnsi"/>
          <w:b/>
          <w:color w:val="000000" w:themeColor="text1"/>
          <w:sz w:val="22"/>
          <w:szCs w:val="22"/>
        </w:rPr>
        <w:t xml:space="preserve">24 </w:t>
      </w:r>
      <w:r w:rsidRPr="000B78E4">
        <w:rPr>
          <w:rFonts w:asciiTheme="minorHAnsi" w:hAnsiTheme="minorHAnsi"/>
          <w:b/>
          <w:color w:val="000000" w:themeColor="text1"/>
          <w:sz w:val="22"/>
          <w:szCs w:val="22"/>
        </w:rPr>
        <w:t>měsíců</w:t>
      </w:r>
      <w:r w:rsidRPr="000B78E4">
        <w:rPr>
          <w:rFonts w:asciiTheme="minorHAnsi" w:hAnsiTheme="minorHAnsi"/>
          <w:color w:val="000000" w:themeColor="text1"/>
          <w:sz w:val="22"/>
          <w:szCs w:val="22"/>
        </w:rPr>
        <w:t>. Záruční doba neběží po dobu, po kterou nemůže objednatel dílo užívat pro vady, za které odpovídá zhotovitel.</w:t>
      </w:r>
    </w:p>
    <w:p w14:paraId="2549D30B" w14:textId="77777777" w:rsidR="00600032" w:rsidRPr="00315F72" w:rsidRDefault="00600032" w:rsidP="007B70C1">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szCs w:val="22"/>
        </w:rPr>
        <w:t>REKLAMACE</w:t>
      </w:r>
    </w:p>
    <w:p w14:paraId="461DAA0F" w14:textId="77777777" w:rsidR="00600032" w:rsidRPr="00315F72" w:rsidRDefault="00600032" w:rsidP="007B70C1">
      <w:pPr>
        <w:numPr>
          <w:ilvl w:val="1"/>
          <w:numId w:val="1"/>
        </w:numPr>
        <w:spacing w:after="120" w:line="240" w:lineRule="auto"/>
        <w:ind w:left="709" w:hanging="709"/>
        <w:jc w:val="both"/>
        <w:rPr>
          <w:rFonts w:asciiTheme="minorHAnsi" w:hAnsiTheme="minorHAnsi"/>
          <w:sz w:val="22"/>
          <w:szCs w:val="22"/>
        </w:rPr>
      </w:pPr>
      <w:r w:rsidRPr="00315F72">
        <w:rPr>
          <w:rFonts w:asciiTheme="minorHAnsi" w:hAnsiTheme="minorHAnsi"/>
          <w:b/>
          <w:sz w:val="22"/>
          <w:szCs w:val="22"/>
        </w:rPr>
        <w:t>Jestliže</w:t>
      </w:r>
      <w:r w:rsidRPr="00315F72">
        <w:rPr>
          <w:rFonts w:asciiTheme="minorHAnsi" w:hAnsiTheme="minorHAnsi"/>
          <w:sz w:val="22"/>
          <w:szCs w:val="22"/>
        </w:rPr>
        <w:t xml:space="preserve"> objednatel zjistí během záruční doby jakékoli vady a zjistí, že dílo neodpovídá smluvním podmínkám, sdělí zjištěné vady bez zbytečného odkladu písemně, prostřednictvím e-mailu nebo telefonicky zhotoviteli (reklamace). V reklamaci budou shledané vady popsány. </w:t>
      </w:r>
    </w:p>
    <w:p w14:paraId="7B11DCC9" w14:textId="77777777" w:rsidR="00600032" w:rsidRPr="00315F72" w:rsidRDefault="00600032" w:rsidP="007B70C1">
      <w:pPr>
        <w:spacing w:after="120" w:line="240" w:lineRule="auto"/>
        <w:ind w:left="709" w:hanging="1"/>
        <w:jc w:val="both"/>
        <w:rPr>
          <w:rFonts w:asciiTheme="minorHAnsi" w:hAnsiTheme="minorHAnsi"/>
          <w:sz w:val="22"/>
          <w:szCs w:val="22"/>
        </w:rPr>
      </w:pPr>
      <w:r w:rsidRPr="00315F72">
        <w:rPr>
          <w:rFonts w:asciiTheme="minorHAnsi" w:hAnsiTheme="minorHAnsi"/>
          <w:b/>
          <w:sz w:val="22"/>
          <w:szCs w:val="22"/>
        </w:rPr>
        <w:t>Reklamaci lze uplatnit do posledního dne záruční doby</w:t>
      </w:r>
      <w:r w:rsidRPr="00315F72">
        <w:rPr>
          <w:rFonts w:asciiTheme="minorHAnsi" w:hAnsiTheme="minorHAnsi"/>
          <w:sz w:val="22"/>
          <w:szCs w:val="22"/>
        </w:rPr>
        <w:t>, přičemž i reklamace odeslaná objednatelem v poslední den záruční doby se považuje za včas uplatněnou.</w:t>
      </w:r>
    </w:p>
    <w:p w14:paraId="7DB8B650" w14:textId="5BAB6B75" w:rsidR="003F083E" w:rsidRPr="000B78E4" w:rsidRDefault="003F083E" w:rsidP="003F083E">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Zhotovitel</w:t>
      </w:r>
      <w:r w:rsidRPr="000B78E4">
        <w:rPr>
          <w:rFonts w:asciiTheme="minorHAnsi" w:hAnsiTheme="minorHAnsi"/>
          <w:color w:val="000000" w:themeColor="text1"/>
          <w:sz w:val="22"/>
          <w:szCs w:val="22"/>
        </w:rPr>
        <w:t xml:space="preserve"> potvrdí objednateli formou e-mailu a telefonicky nebo písemně </w:t>
      </w:r>
      <w:r w:rsidR="00E63E3C">
        <w:rPr>
          <w:rFonts w:asciiTheme="minorHAnsi" w:hAnsiTheme="minorHAnsi"/>
          <w:b/>
          <w:color w:val="000000" w:themeColor="text1"/>
          <w:sz w:val="22"/>
          <w:szCs w:val="22"/>
        </w:rPr>
        <w:t>přijetí reklamace a </w:t>
      </w:r>
      <w:r w:rsidRPr="000B78E4">
        <w:rPr>
          <w:rFonts w:asciiTheme="minorHAnsi" w:hAnsiTheme="minorHAnsi"/>
          <w:b/>
          <w:color w:val="000000" w:themeColor="text1"/>
          <w:sz w:val="22"/>
          <w:szCs w:val="22"/>
        </w:rPr>
        <w:t>do 24 hodin</w:t>
      </w:r>
      <w:r w:rsidRPr="000B78E4">
        <w:rPr>
          <w:rFonts w:asciiTheme="minorHAnsi" w:hAnsiTheme="minorHAnsi"/>
          <w:color w:val="000000" w:themeColor="text1"/>
          <w:sz w:val="22"/>
          <w:szCs w:val="22"/>
        </w:rPr>
        <w:t xml:space="preserve"> od obdržení reklamace začne s odstraňováním vad, nedohodnou-li se smluvní strany písemně jinak. Nedojde-li mezi oběma smluvními stranami k dohodě o termínu odstranění reklamované vady, platí, že vada musí být odstraněna </w:t>
      </w:r>
      <w:r w:rsidRPr="000B78E4">
        <w:rPr>
          <w:rFonts w:asciiTheme="minorHAnsi" w:hAnsiTheme="minorHAnsi"/>
          <w:b/>
          <w:color w:val="000000" w:themeColor="text1"/>
          <w:sz w:val="22"/>
          <w:szCs w:val="22"/>
        </w:rPr>
        <w:t xml:space="preserve">nejpozději do 24 hodin </w:t>
      </w:r>
      <w:r w:rsidRPr="000B78E4">
        <w:rPr>
          <w:rFonts w:asciiTheme="minorHAnsi" w:hAnsiTheme="minorHAnsi"/>
          <w:color w:val="000000" w:themeColor="text1"/>
          <w:sz w:val="22"/>
          <w:szCs w:val="22"/>
        </w:rPr>
        <w:t>ode dne zahájení odstraňování vad,  v případě zajištění náh</w:t>
      </w:r>
      <w:r>
        <w:rPr>
          <w:rFonts w:asciiTheme="minorHAnsi" w:hAnsiTheme="minorHAnsi"/>
          <w:color w:val="000000" w:themeColor="text1"/>
          <w:sz w:val="22"/>
          <w:szCs w:val="22"/>
        </w:rPr>
        <w:t>radního provozu nejpozději do 5 </w:t>
      </w:r>
      <w:r w:rsidRPr="000B78E4">
        <w:rPr>
          <w:rFonts w:asciiTheme="minorHAnsi" w:hAnsiTheme="minorHAnsi"/>
          <w:color w:val="000000" w:themeColor="text1"/>
          <w:sz w:val="22"/>
          <w:szCs w:val="22"/>
        </w:rPr>
        <w:t>pracovních dnů ode dne zahájení odstraňování vad.</w:t>
      </w:r>
    </w:p>
    <w:p w14:paraId="323703F7" w14:textId="77777777" w:rsidR="003F083E" w:rsidRPr="000B78E4" w:rsidRDefault="003F083E" w:rsidP="003F083E">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 xml:space="preserve">V případě, že </w:t>
      </w:r>
      <w:r w:rsidRPr="000B78E4">
        <w:rPr>
          <w:rFonts w:asciiTheme="minorHAnsi" w:hAnsiTheme="minorHAnsi"/>
          <w:color w:val="000000" w:themeColor="text1"/>
          <w:sz w:val="22"/>
          <w:szCs w:val="22"/>
        </w:rPr>
        <w:t xml:space="preserve">zhotovitel </w:t>
      </w:r>
      <w:r w:rsidRPr="000B78E4">
        <w:rPr>
          <w:rFonts w:asciiTheme="minorHAnsi" w:hAnsiTheme="minorHAnsi"/>
          <w:b/>
          <w:color w:val="000000" w:themeColor="text1"/>
          <w:sz w:val="22"/>
          <w:szCs w:val="22"/>
        </w:rPr>
        <w:t xml:space="preserve">nezahájí </w:t>
      </w:r>
      <w:r w:rsidRPr="000B78E4">
        <w:rPr>
          <w:rFonts w:asciiTheme="minorHAnsi" w:hAnsiTheme="minorHAnsi"/>
          <w:color w:val="000000" w:themeColor="text1"/>
          <w:sz w:val="22"/>
          <w:szCs w:val="22"/>
        </w:rPr>
        <w:t xml:space="preserve">odstraňování vad ve stanovené lhůtě a tyto vady ve stanovených, popř. dohodnutých lhůtách neodstraní, je objednatel oprávněn vadu po </w:t>
      </w:r>
      <w:r w:rsidRPr="000B78E4">
        <w:rPr>
          <w:rFonts w:asciiTheme="minorHAnsi" w:hAnsiTheme="minorHAnsi"/>
          <w:color w:val="000000" w:themeColor="text1"/>
          <w:sz w:val="22"/>
          <w:szCs w:val="22"/>
        </w:rPr>
        <w:lastRenderedPageBreak/>
        <w:t xml:space="preserve">předchozím oznámení zhotoviteli odstranit sám nebo ji </w:t>
      </w:r>
      <w:r w:rsidRPr="000B78E4">
        <w:rPr>
          <w:rFonts w:asciiTheme="minorHAnsi" w:hAnsiTheme="minorHAnsi"/>
          <w:b/>
          <w:color w:val="000000" w:themeColor="text1"/>
          <w:sz w:val="22"/>
          <w:szCs w:val="22"/>
        </w:rPr>
        <w:t>nechat odstranit, a to na náklady zhotovitele</w:t>
      </w:r>
      <w:r w:rsidRPr="000B78E4">
        <w:rPr>
          <w:rFonts w:asciiTheme="minorHAnsi" w:hAnsiTheme="minorHAnsi"/>
          <w:color w:val="000000" w:themeColor="text1"/>
          <w:sz w:val="22"/>
          <w:szCs w:val="22"/>
        </w:rPr>
        <w:t>, aniž by tím omezil svá práva, která mu přísluší na základě záruky a zhotovitel je povinen nahradit objednateli náklady s tím spojené.</w:t>
      </w:r>
    </w:p>
    <w:p w14:paraId="039FD999" w14:textId="77777777" w:rsidR="003F083E" w:rsidRPr="000B78E4" w:rsidRDefault="003F083E" w:rsidP="003F083E">
      <w:pPr>
        <w:pStyle w:val="Odstavecseseznamem"/>
        <w:numPr>
          <w:ilvl w:val="1"/>
          <w:numId w:val="1"/>
        </w:numPr>
        <w:spacing w:after="120"/>
        <w:ind w:left="709" w:hanging="709"/>
        <w:contextualSpacing w:val="0"/>
        <w:jc w:val="both"/>
        <w:rPr>
          <w:rFonts w:asciiTheme="minorHAnsi" w:hAnsiTheme="minorHAnsi"/>
          <w:color w:val="000000" w:themeColor="text1"/>
          <w:sz w:val="22"/>
        </w:rPr>
      </w:pPr>
      <w:r w:rsidRPr="000B78E4">
        <w:rPr>
          <w:rFonts w:asciiTheme="minorHAnsi" w:hAnsiTheme="minorHAnsi"/>
          <w:color w:val="000000" w:themeColor="text1"/>
          <w:sz w:val="22"/>
        </w:rPr>
        <w:t>O způsobu vyřízení reklamované vady bude sepsán protokol podepsaný oběma smluvními stranami.</w:t>
      </w:r>
    </w:p>
    <w:p w14:paraId="28D257EB" w14:textId="77777777" w:rsidR="00600032" w:rsidRPr="00315F72" w:rsidRDefault="00600032" w:rsidP="007B70C1">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SMLUVNÍ SANKCE</w:t>
      </w:r>
    </w:p>
    <w:p w14:paraId="5D1694F0" w14:textId="4AF4DF62" w:rsidR="00600032" w:rsidRPr="00315F72" w:rsidRDefault="00600032" w:rsidP="007B6359">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szCs w:val="22"/>
        </w:rPr>
        <w:t>Zhotovitel zaplatí obje</w:t>
      </w:r>
      <w:r w:rsidR="00A5591C" w:rsidRPr="00315F72">
        <w:rPr>
          <w:rFonts w:asciiTheme="minorHAnsi" w:hAnsiTheme="minorHAnsi"/>
          <w:sz w:val="22"/>
          <w:szCs w:val="22"/>
        </w:rPr>
        <w:t xml:space="preserve">dnateli smluvní pokutu ve výši </w:t>
      </w:r>
      <w:r w:rsidR="009817D7">
        <w:rPr>
          <w:rFonts w:asciiTheme="minorHAnsi" w:hAnsiTheme="minorHAnsi"/>
          <w:sz w:val="22"/>
          <w:szCs w:val="22"/>
        </w:rPr>
        <w:t>1</w:t>
      </w:r>
      <w:r w:rsidR="00A5591C" w:rsidRPr="00315F72">
        <w:rPr>
          <w:rFonts w:asciiTheme="minorHAnsi" w:hAnsiTheme="minorHAnsi"/>
          <w:sz w:val="22"/>
          <w:szCs w:val="22"/>
        </w:rPr>
        <w:t>0</w:t>
      </w:r>
      <w:r w:rsidRPr="00315F72">
        <w:rPr>
          <w:rFonts w:asciiTheme="minorHAnsi" w:hAnsiTheme="minorHAnsi"/>
          <w:sz w:val="22"/>
          <w:szCs w:val="22"/>
        </w:rPr>
        <w:t xml:space="preserve">00,- Kč za každý započatý kalendářní den prodlení se </w:t>
      </w:r>
      <w:r w:rsidRPr="00315F72">
        <w:rPr>
          <w:rFonts w:asciiTheme="minorHAnsi" w:hAnsiTheme="minorHAnsi"/>
          <w:sz w:val="22"/>
        </w:rPr>
        <w:t xml:space="preserve">zahájením </w:t>
      </w:r>
      <w:r w:rsidR="00011089" w:rsidRPr="00315F72">
        <w:rPr>
          <w:rFonts w:asciiTheme="minorHAnsi" w:hAnsiTheme="minorHAnsi"/>
          <w:sz w:val="22"/>
        </w:rPr>
        <w:t>prací</w:t>
      </w:r>
      <w:r w:rsidRPr="00315F72">
        <w:rPr>
          <w:rFonts w:asciiTheme="minorHAnsi" w:hAnsiTheme="minorHAnsi"/>
          <w:sz w:val="22"/>
        </w:rPr>
        <w:t>.</w:t>
      </w:r>
    </w:p>
    <w:p w14:paraId="465C9481" w14:textId="115A1A32" w:rsidR="00A5591C" w:rsidRPr="00315F72" w:rsidRDefault="00A5591C" w:rsidP="007B6359">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 xml:space="preserve">Zhotovitel zaplatí objednateli smluvní pokutu ve výši </w:t>
      </w:r>
      <w:r w:rsidR="009817D7">
        <w:rPr>
          <w:rFonts w:asciiTheme="minorHAnsi" w:hAnsiTheme="minorHAnsi"/>
          <w:sz w:val="22"/>
        </w:rPr>
        <w:t>1</w:t>
      </w:r>
      <w:r w:rsidRPr="00315F72">
        <w:rPr>
          <w:rFonts w:asciiTheme="minorHAnsi" w:hAnsiTheme="minorHAnsi"/>
          <w:sz w:val="22"/>
        </w:rPr>
        <w:t>000,-Kč za každý započatý kalendářní den prodlení s ukončením a předáním prací bez vad a nedodělků.</w:t>
      </w:r>
    </w:p>
    <w:p w14:paraId="3DD7D523" w14:textId="7D74E7F1" w:rsidR="00600032" w:rsidRPr="00315F72" w:rsidRDefault="00600032" w:rsidP="007B6359">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Zhotovitel zaplatí obje</w:t>
      </w:r>
      <w:r w:rsidR="00A5591C" w:rsidRPr="00315F72">
        <w:rPr>
          <w:rFonts w:asciiTheme="minorHAnsi" w:hAnsiTheme="minorHAnsi"/>
          <w:sz w:val="22"/>
        </w:rPr>
        <w:t xml:space="preserve">dnateli smluvní pokutu ve výši </w:t>
      </w:r>
      <w:r w:rsidR="009817D7">
        <w:rPr>
          <w:rFonts w:asciiTheme="minorHAnsi" w:hAnsiTheme="minorHAnsi"/>
          <w:sz w:val="22"/>
        </w:rPr>
        <w:t>1</w:t>
      </w:r>
      <w:r w:rsidR="00A5591C" w:rsidRPr="00315F72">
        <w:rPr>
          <w:rFonts w:asciiTheme="minorHAnsi" w:hAnsiTheme="minorHAnsi"/>
          <w:sz w:val="22"/>
        </w:rPr>
        <w:t>0</w:t>
      </w:r>
      <w:r w:rsidRPr="00315F72">
        <w:rPr>
          <w:rFonts w:asciiTheme="minorHAnsi" w:hAnsiTheme="minorHAnsi"/>
          <w:sz w:val="22"/>
        </w:rPr>
        <w:t>00,- Kč za každý započatý kalendářní den prodlení se zahájením odstraňování</w:t>
      </w:r>
      <w:r w:rsidR="00A5591C" w:rsidRPr="00315F72">
        <w:rPr>
          <w:rFonts w:asciiTheme="minorHAnsi" w:hAnsiTheme="minorHAnsi"/>
          <w:sz w:val="22"/>
        </w:rPr>
        <w:t xml:space="preserve"> reklamovaných vad za každou jednotlivou vadu.</w:t>
      </w:r>
    </w:p>
    <w:p w14:paraId="6FD9E6D4" w14:textId="6F58BDC9" w:rsidR="00600032" w:rsidRPr="00315F72" w:rsidRDefault="00600032" w:rsidP="007B6359">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Zhotovitel zaplatí obje</w:t>
      </w:r>
      <w:r w:rsidR="00A5591C" w:rsidRPr="00315F72">
        <w:rPr>
          <w:rFonts w:asciiTheme="minorHAnsi" w:hAnsiTheme="minorHAnsi"/>
          <w:sz w:val="22"/>
        </w:rPr>
        <w:t xml:space="preserve">dnateli smluvní pokutu ve výši </w:t>
      </w:r>
      <w:r w:rsidR="009817D7">
        <w:rPr>
          <w:rFonts w:asciiTheme="minorHAnsi" w:hAnsiTheme="minorHAnsi"/>
          <w:sz w:val="22"/>
        </w:rPr>
        <w:t>1</w:t>
      </w:r>
      <w:r w:rsidR="00A5591C" w:rsidRPr="00315F72">
        <w:rPr>
          <w:rFonts w:asciiTheme="minorHAnsi" w:hAnsiTheme="minorHAnsi"/>
          <w:sz w:val="22"/>
        </w:rPr>
        <w:t>0</w:t>
      </w:r>
      <w:r w:rsidRPr="00315F72">
        <w:rPr>
          <w:rFonts w:asciiTheme="minorHAnsi" w:hAnsiTheme="minorHAnsi"/>
          <w:sz w:val="22"/>
        </w:rPr>
        <w:t>00,- Kč za každý započatý kalendářní den prodlení s odstraněním reklamované vady</w:t>
      </w:r>
      <w:r w:rsidR="00A5591C" w:rsidRPr="00315F72">
        <w:rPr>
          <w:rFonts w:asciiTheme="minorHAnsi" w:hAnsiTheme="minorHAnsi"/>
          <w:sz w:val="22"/>
        </w:rPr>
        <w:t xml:space="preserve"> za každou jednotlivou vadu</w:t>
      </w:r>
      <w:r w:rsidRPr="00315F72">
        <w:rPr>
          <w:rFonts w:asciiTheme="minorHAnsi" w:hAnsiTheme="minorHAnsi"/>
          <w:sz w:val="22"/>
        </w:rPr>
        <w:t>.</w:t>
      </w:r>
    </w:p>
    <w:p w14:paraId="670504EC" w14:textId="512AC013" w:rsidR="005D0942" w:rsidRPr="00315F72" w:rsidRDefault="005D0942" w:rsidP="007B6359">
      <w:pPr>
        <w:pStyle w:val="Odstavecseseznamem"/>
        <w:numPr>
          <w:ilvl w:val="1"/>
          <w:numId w:val="1"/>
        </w:numPr>
        <w:spacing w:after="120"/>
        <w:ind w:left="709" w:hanging="709"/>
        <w:contextualSpacing w:val="0"/>
        <w:jc w:val="both"/>
        <w:rPr>
          <w:rFonts w:asciiTheme="minorHAnsi" w:hAnsiTheme="minorHAnsi"/>
          <w:sz w:val="22"/>
        </w:rPr>
      </w:pPr>
      <w:r w:rsidRPr="00315F72">
        <w:rPr>
          <w:rFonts w:asciiTheme="minorHAnsi" w:hAnsiTheme="minorHAnsi"/>
          <w:sz w:val="22"/>
        </w:rPr>
        <w:t xml:space="preserve">Zhotovitel zaplatí objednateli smluvní </w:t>
      </w:r>
      <w:r w:rsidR="00A5591C" w:rsidRPr="00315F72">
        <w:rPr>
          <w:rFonts w:asciiTheme="minorHAnsi" w:hAnsiTheme="minorHAnsi"/>
          <w:sz w:val="22"/>
        </w:rPr>
        <w:t xml:space="preserve">pokutu ve výši </w:t>
      </w:r>
      <w:r w:rsidR="009817D7">
        <w:rPr>
          <w:rFonts w:asciiTheme="minorHAnsi" w:hAnsiTheme="minorHAnsi"/>
          <w:sz w:val="22"/>
        </w:rPr>
        <w:t>1</w:t>
      </w:r>
      <w:r w:rsidR="00A5591C" w:rsidRPr="00315F72">
        <w:rPr>
          <w:rFonts w:asciiTheme="minorHAnsi" w:hAnsiTheme="minorHAnsi"/>
          <w:sz w:val="22"/>
        </w:rPr>
        <w:t>0</w:t>
      </w:r>
      <w:r w:rsidRPr="00315F72">
        <w:rPr>
          <w:rFonts w:asciiTheme="minorHAnsi" w:hAnsiTheme="minorHAnsi"/>
          <w:sz w:val="22"/>
        </w:rPr>
        <w:t>00,- Kč za každé jednotlivé porušení povinnosti stanovené touto smlouvou.</w:t>
      </w:r>
    </w:p>
    <w:p w14:paraId="01411DA5" w14:textId="77777777" w:rsidR="00154F1B" w:rsidRPr="000B78E4" w:rsidRDefault="00154F1B" w:rsidP="00154F1B">
      <w:pPr>
        <w:pStyle w:val="Odstavecseseznamem"/>
        <w:numPr>
          <w:ilvl w:val="1"/>
          <w:numId w:val="1"/>
        </w:numPr>
        <w:spacing w:after="120"/>
        <w:ind w:left="709" w:hanging="709"/>
        <w:contextualSpacing w:val="0"/>
        <w:jc w:val="both"/>
        <w:rPr>
          <w:rFonts w:asciiTheme="minorHAnsi" w:hAnsiTheme="minorHAnsi"/>
          <w:color w:val="000000" w:themeColor="text1"/>
          <w:sz w:val="22"/>
        </w:rPr>
      </w:pPr>
      <w:r>
        <w:rPr>
          <w:rFonts w:asciiTheme="minorHAnsi" w:hAnsiTheme="minorHAnsi"/>
          <w:color w:val="000000" w:themeColor="text1"/>
          <w:sz w:val="22"/>
        </w:rPr>
        <w:t xml:space="preserve">Splatnost smluvních pokut nastává okamžikem doručení uplatnění smluvní pokuty druhé smluvní straně. V případě pochybností se za okamžik doručení považuje 3. den ode dne odeslání uplatnění smluvní pokuty. </w:t>
      </w:r>
      <w:r w:rsidRPr="000B78E4">
        <w:rPr>
          <w:rFonts w:asciiTheme="minorHAnsi" w:hAnsiTheme="minorHAnsi"/>
          <w:color w:val="000000" w:themeColor="text1"/>
          <w:sz w:val="22"/>
        </w:rPr>
        <w:t>Zaplacením jakékoli smluvní pokuty dle této smlouvy, není dotčeno právo oprávněné strany na náhradu škody.</w:t>
      </w:r>
    </w:p>
    <w:p w14:paraId="0B73780A" w14:textId="77777777" w:rsidR="00600032" w:rsidRPr="00315F72" w:rsidRDefault="00600032" w:rsidP="007B70C1">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ZÁNIK SMLOUVY</w:t>
      </w:r>
    </w:p>
    <w:p w14:paraId="3666FEAD" w14:textId="77777777" w:rsidR="00154F1B" w:rsidRDefault="00154F1B" w:rsidP="00154F1B">
      <w:pPr>
        <w:numPr>
          <w:ilvl w:val="1"/>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color w:val="000000" w:themeColor="text1"/>
          <w:sz w:val="22"/>
          <w:szCs w:val="22"/>
        </w:rPr>
        <w:t>Tato smlouva zanikne splněním závazku nebo před uplynutím lhůty plnění z důvodu podstatného porušení povinností smluvních stran - jednostrann</w:t>
      </w:r>
      <w:r>
        <w:rPr>
          <w:rFonts w:asciiTheme="minorHAnsi" w:hAnsiTheme="minorHAnsi"/>
          <w:color w:val="000000" w:themeColor="text1"/>
          <w:sz w:val="22"/>
          <w:szCs w:val="22"/>
        </w:rPr>
        <w:t>ým právním úkonem, tj. </w:t>
      </w:r>
      <w:r w:rsidRPr="000B78E4">
        <w:rPr>
          <w:rFonts w:asciiTheme="minorHAnsi" w:hAnsiTheme="minorHAnsi"/>
          <w:color w:val="000000" w:themeColor="text1"/>
          <w:sz w:val="22"/>
          <w:szCs w:val="22"/>
        </w:rPr>
        <w:t xml:space="preserve">odstoupením od smlouvy. Dále může tato smlouva zaniknout dohodou smluvních stran. Návrh na zánik smlouvy dohodou je oprávněna vystavit kterákoliv ze smluvních stran. Tento smluvní vztah lze ukončit rovněž výpovědí kterékoliv ze smluvních stran v </w:t>
      </w:r>
      <w:r>
        <w:rPr>
          <w:rFonts w:asciiTheme="minorHAnsi" w:hAnsiTheme="minorHAnsi"/>
          <w:color w:val="000000" w:themeColor="text1"/>
          <w:sz w:val="22"/>
          <w:szCs w:val="22"/>
        </w:rPr>
        <w:t>6</w:t>
      </w:r>
      <w:r w:rsidRPr="000B78E4">
        <w:rPr>
          <w:rFonts w:asciiTheme="minorHAnsi" w:hAnsiTheme="minorHAnsi"/>
          <w:color w:val="000000" w:themeColor="text1"/>
          <w:sz w:val="22"/>
          <w:szCs w:val="22"/>
        </w:rPr>
        <w:t xml:space="preserve"> měsíční výpovědní době</w:t>
      </w:r>
      <w:r>
        <w:rPr>
          <w:rFonts w:asciiTheme="minorHAnsi" w:hAnsiTheme="minorHAnsi"/>
          <w:color w:val="000000" w:themeColor="text1"/>
          <w:sz w:val="22"/>
          <w:szCs w:val="22"/>
        </w:rPr>
        <w:t xml:space="preserve"> bez udání důvodu.</w:t>
      </w:r>
      <w:r w:rsidRPr="000B78E4">
        <w:rPr>
          <w:rFonts w:asciiTheme="minorHAnsi" w:hAnsiTheme="minorHAnsi"/>
          <w:color w:val="000000" w:themeColor="text1"/>
          <w:sz w:val="22"/>
          <w:szCs w:val="22"/>
        </w:rPr>
        <w:t xml:space="preserve"> Výpovědní doba začíná běžet od prvého dne následujícího po měsíci, v jehož průběhu byla písemná výpověď doručena druhé smluvní straně.</w:t>
      </w:r>
    </w:p>
    <w:p w14:paraId="7F528DD5" w14:textId="77777777" w:rsidR="00600032" w:rsidRPr="00315F72" w:rsidRDefault="00600032" w:rsidP="007B70C1">
      <w:pPr>
        <w:numPr>
          <w:ilvl w:val="1"/>
          <w:numId w:val="1"/>
        </w:numPr>
        <w:tabs>
          <w:tab w:val="left" w:pos="567"/>
        </w:tabs>
        <w:spacing w:before="120" w:after="120" w:line="240" w:lineRule="auto"/>
        <w:ind w:left="709" w:hanging="709"/>
        <w:jc w:val="both"/>
        <w:rPr>
          <w:rFonts w:asciiTheme="minorHAnsi" w:hAnsiTheme="minorHAnsi"/>
          <w:sz w:val="22"/>
          <w:szCs w:val="22"/>
        </w:rPr>
      </w:pPr>
      <w:r w:rsidRPr="00315F72">
        <w:rPr>
          <w:rFonts w:asciiTheme="minorHAnsi" w:hAnsiTheme="minorHAnsi"/>
          <w:sz w:val="22"/>
          <w:szCs w:val="22"/>
        </w:rPr>
        <w:t xml:space="preserve">Za </w:t>
      </w:r>
      <w:r w:rsidRPr="00315F72">
        <w:rPr>
          <w:rFonts w:asciiTheme="minorHAnsi" w:hAnsiTheme="minorHAnsi"/>
          <w:b/>
          <w:sz w:val="22"/>
          <w:szCs w:val="22"/>
        </w:rPr>
        <w:t>podstatné porušení smlouvy</w:t>
      </w:r>
      <w:r w:rsidRPr="00315F72">
        <w:rPr>
          <w:rFonts w:asciiTheme="minorHAnsi" w:hAnsiTheme="minorHAnsi"/>
          <w:sz w:val="22"/>
          <w:szCs w:val="22"/>
        </w:rPr>
        <w:t xml:space="preserve"> </w:t>
      </w:r>
      <w:r w:rsidRPr="00315F72">
        <w:rPr>
          <w:rFonts w:asciiTheme="minorHAnsi" w:hAnsiTheme="minorHAnsi"/>
          <w:b/>
          <w:sz w:val="22"/>
          <w:szCs w:val="22"/>
        </w:rPr>
        <w:t xml:space="preserve">opravňující objednatele </w:t>
      </w:r>
      <w:r w:rsidRPr="00315F72">
        <w:rPr>
          <w:rFonts w:asciiTheme="minorHAnsi" w:hAnsiTheme="minorHAnsi"/>
          <w:sz w:val="22"/>
          <w:szCs w:val="22"/>
        </w:rPr>
        <w:t>odstoupit od smlouvy je považováno:</w:t>
      </w:r>
    </w:p>
    <w:p w14:paraId="1D181A65" w14:textId="77777777" w:rsidR="00600032" w:rsidRPr="00315F72" w:rsidRDefault="00600032" w:rsidP="007B70C1">
      <w:pPr>
        <w:numPr>
          <w:ilvl w:val="2"/>
          <w:numId w:val="1"/>
        </w:numPr>
        <w:tabs>
          <w:tab w:val="left" w:pos="567"/>
        </w:tabs>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pr</w:t>
      </w:r>
      <w:r w:rsidR="00E23258" w:rsidRPr="00315F72">
        <w:rPr>
          <w:rFonts w:asciiTheme="minorHAnsi" w:hAnsiTheme="minorHAnsi"/>
          <w:sz w:val="22"/>
          <w:szCs w:val="22"/>
        </w:rPr>
        <w:t xml:space="preserve">odlení zhotovitele se zahájením </w:t>
      </w:r>
      <w:r w:rsidR="00FC434D" w:rsidRPr="00315F72">
        <w:rPr>
          <w:rFonts w:asciiTheme="minorHAnsi" w:hAnsiTheme="minorHAnsi"/>
          <w:sz w:val="22"/>
          <w:szCs w:val="22"/>
        </w:rPr>
        <w:t>prací ve stanovené lhůtě</w:t>
      </w:r>
      <w:r w:rsidRPr="00315F72">
        <w:rPr>
          <w:rFonts w:asciiTheme="minorHAnsi" w:hAnsiTheme="minorHAnsi"/>
          <w:sz w:val="22"/>
          <w:szCs w:val="22"/>
        </w:rPr>
        <w:t>;</w:t>
      </w:r>
    </w:p>
    <w:p w14:paraId="40B94B77" w14:textId="77777777" w:rsidR="00600032" w:rsidRPr="00315F72" w:rsidRDefault="00600032" w:rsidP="007B70C1">
      <w:pPr>
        <w:numPr>
          <w:ilvl w:val="2"/>
          <w:numId w:val="1"/>
        </w:numPr>
        <w:tabs>
          <w:tab w:val="left" w:pos="567"/>
        </w:tabs>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případy, kdy zhotovitel provádí dílo v rozporu se zadáním objednatele a zhotovitel přes výzvu objednatele nedostatky neodstraní;</w:t>
      </w:r>
    </w:p>
    <w:p w14:paraId="1F90E59B" w14:textId="77777777" w:rsidR="00600032" w:rsidRPr="00315F72" w:rsidRDefault="00600032" w:rsidP="007B70C1">
      <w:pPr>
        <w:numPr>
          <w:ilvl w:val="2"/>
          <w:numId w:val="1"/>
        </w:numPr>
        <w:tabs>
          <w:tab w:val="left" w:pos="567"/>
        </w:tabs>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objednatel je oprávněn odstoupit od smlouvy pokud při provádění díla zhotovitel opakovaně (tj. více než 2x) porušuje své povinnosti vyplývající z této smlouvy nebo z právních či technických předpisů;</w:t>
      </w:r>
    </w:p>
    <w:p w14:paraId="14C528D4" w14:textId="77777777" w:rsidR="00600032" w:rsidRPr="00315F72" w:rsidRDefault="00600032" w:rsidP="007B70C1">
      <w:pPr>
        <w:numPr>
          <w:ilvl w:val="2"/>
          <w:numId w:val="1"/>
        </w:numPr>
        <w:tabs>
          <w:tab w:val="left" w:pos="567"/>
        </w:tabs>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neumožnění kontroly provádění díla a postupu prací na něm;</w:t>
      </w:r>
    </w:p>
    <w:p w14:paraId="6ABC055C" w14:textId="77777777" w:rsidR="00600032" w:rsidRPr="00315F72" w:rsidRDefault="00600032" w:rsidP="007B70C1">
      <w:pPr>
        <w:numPr>
          <w:ilvl w:val="2"/>
          <w:numId w:val="1"/>
        </w:numPr>
        <w:tabs>
          <w:tab w:val="left" w:pos="567"/>
        </w:tabs>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72760B3D" w14:textId="77777777" w:rsidR="00600032" w:rsidRPr="00315F72" w:rsidRDefault="00600032" w:rsidP="007B70C1">
      <w:pPr>
        <w:numPr>
          <w:ilvl w:val="1"/>
          <w:numId w:val="1"/>
        </w:numPr>
        <w:spacing w:after="120" w:line="240" w:lineRule="auto"/>
        <w:ind w:left="709" w:hanging="709"/>
        <w:jc w:val="both"/>
        <w:rPr>
          <w:rFonts w:asciiTheme="minorHAnsi" w:hAnsiTheme="minorHAnsi"/>
          <w:sz w:val="22"/>
          <w:szCs w:val="22"/>
        </w:rPr>
      </w:pPr>
      <w:r w:rsidRPr="00315F72">
        <w:rPr>
          <w:rFonts w:asciiTheme="minorHAnsi" w:hAnsiTheme="minorHAnsi"/>
          <w:b/>
          <w:sz w:val="22"/>
          <w:szCs w:val="22"/>
        </w:rPr>
        <w:t>Důsledky odstoupení</w:t>
      </w:r>
      <w:r w:rsidRPr="00315F72">
        <w:rPr>
          <w:rFonts w:asciiTheme="minorHAnsi" w:hAnsiTheme="minorHAnsi"/>
          <w:sz w:val="22"/>
          <w:szCs w:val="22"/>
        </w:rPr>
        <w:t xml:space="preserve"> od smlouvy:</w:t>
      </w:r>
    </w:p>
    <w:p w14:paraId="135E0069" w14:textId="77777777" w:rsidR="00154F1B" w:rsidRPr="000B78E4" w:rsidRDefault="00154F1B" w:rsidP="00154F1B">
      <w:pPr>
        <w:numPr>
          <w:ilvl w:val="2"/>
          <w:numId w:val="1"/>
        </w:numPr>
        <w:spacing w:after="120" w:line="240" w:lineRule="auto"/>
        <w:ind w:left="709" w:hanging="709"/>
        <w:jc w:val="both"/>
        <w:rPr>
          <w:rFonts w:asciiTheme="minorHAnsi" w:hAnsiTheme="minorHAnsi"/>
          <w:color w:val="000000" w:themeColor="text1"/>
          <w:sz w:val="22"/>
          <w:szCs w:val="22"/>
        </w:rPr>
      </w:pPr>
      <w:r w:rsidRPr="000B78E4">
        <w:rPr>
          <w:rFonts w:asciiTheme="minorHAnsi" w:hAnsiTheme="minorHAnsi"/>
          <w:b/>
          <w:color w:val="000000" w:themeColor="text1"/>
          <w:sz w:val="22"/>
          <w:szCs w:val="22"/>
        </w:rPr>
        <w:t>Smlouva</w:t>
      </w:r>
      <w:r w:rsidRPr="000B78E4">
        <w:rPr>
          <w:rFonts w:asciiTheme="minorHAnsi" w:hAnsiTheme="minorHAnsi"/>
          <w:color w:val="000000" w:themeColor="text1"/>
          <w:sz w:val="22"/>
          <w:szCs w:val="22"/>
        </w:rPr>
        <w:t xml:space="preserve"> zaniká odstoupením od smlouvy, tj. doručením projevu vůle o odstoupení druhému účastníkovi. Odstoupení od smlouvy se však nedotýká nároku na náhradu škody, a smluvních </w:t>
      </w:r>
      <w:r w:rsidRPr="000B78E4">
        <w:rPr>
          <w:rFonts w:asciiTheme="minorHAnsi" w:hAnsiTheme="minorHAnsi"/>
          <w:color w:val="000000" w:themeColor="text1"/>
          <w:sz w:val="22"/>
          <w:szCs w:val="22"/>
        </w:rPr>
        <w:lastRenderedPageBreak/>
        <w:t xml:space="preserve">pokut vzniklých porušením smlouvy; odstoupení od smlouvy se nedotýká ani řešení sporů mezi smluvními stranami a jiných ustanovení této smlouvy, která podle projevené vůle stran nebo vzhledem ke své povaze mají trvat i po ukončení smlouvy. </w:t>
      </w:r>
    </w:p>
    <w:p w14:paraId="735FEE92" w14:textId="77777777" w:rsidR="00600032" w:rsidRPr="00315F72" w:rsidRDefault="00600032" w:rsidP="007B70C1">
      <w:pPr>
        <w:numPr>
          <w:ilvl w:val="2"/>
          <w:numId w:val="1"/>
        </w:numPr>
        <w:spacing w:after="120" w:line="240" w:lineRule="auto"/>
        <w:ind w:left="709" w:hanging="709"/>
        <w:jc w:val="both"/>
        <w:rPr>
          <w:rFonts w:asciiTheme="minorHAnsi" w:hAnsiTheme="minorHAnsi"/>
          <w:sz w:val="22"/>
          <w:szCs w:val="22"/>
        </w:rPr>
      </w:pPr>
      <w:r w:rsidRPr="00315F72">
        <w:rPr>
          <w:rFonts w:asciiTheme="minorHAnsi" w:hAnsiTheme="minorHAnsi"/>
          <w:b/>
          <w:sz w:val="22"/>
          <w:szCs w:val="22"/>
        </w:rPr>
        <w:t>Zhotovitelovy závazky</w:t>
      </w:r>
      <w:r w:rsidRPr="00315F72">
        <w:rPr>
          <w:rFonts w:asciiTheme="minorHAnsi" w:hAnsiTheme="minorHAnsi"/>
          <w:sz w:val="22"/>
          <w:szCs w:val="22"/>
        </w:rPr>
        <w:t xml:space="preserve">, pokud jde o jakost, odstraňování, a také záruky za jakost prací, které byly zhotovitelem provedeny do doby jakéhokoliv odstoupení od smlouvy, </w:t>
      </w:r>
      <w:r w:rsidRPr="00315F72">
        <w:rPr>
          <w:rFonts w:asciiTheme="minorHAnsi" w:hAnsiTheme="minorHAnsi"/>
          <w:b/>
          <w:sz w:val="22"/>
          <w:szCs w:val="22"/>
        </w:rPr>
        <w:t>platí i po takovém odstoupení</w:t>
      </w:r>
      <w:r w:rsidRPr="00315F72">
        <w:rPr>
          <w:rFonts w:asciiTheme="minorHAnsi" w:hAnsiTheme="minorHAnsi"/>
          <w:sz w:val="22"/>
          <w:szCs w:val="22"/>
        </w:rPr>
        <w:t>, a to pro tu část díla, kterou zhotovitel do takového odstoupení realizoval.</w:t>
      </w:r>
    </w:p>
    <w:p w14:paraId="42503E97" w14:textId="77777777" w:rsidR="00600032" w:rsidRPr="00315F72" w:rsidRDefault="00600032" w:rsidP="007B70C1">
      <w:pPr>
        <w:numPr>
          <w:ilvl w:val="2"/>
          <w:numId w:val="1"/>
        </w:numPr>
        <w:spacing w:after="120" w:line="240" w:lineRule="auto"/>
        <w:ind w:left="709" w:hanging="709"/>
        <w:jc w:val="both"/>
        <w:rPr>
          <w:rFonts w:asciiTheme="minorHAnsi" w:hAnsiTheme="minorHAnsi"/>
          <w:sz w:val="22"/>
          <w:szCs w:val="22"/>
        </w:rPr>
      </w:pPr>
      <w:r w:rsidRPr="00315F72">
        <w:rPr>
          <w:rFonts w:asciiTheme="minorHAnsi" w:hAnsiTheme="minorHAnsi"/>
          <w:b/>
          <w:sz w:val="22"/>
          <w:szCs w:val="22"/>
        </w:rPr>
        <w:t>Odstoupí</w:t>
      </w:r>
      <w:r w:rsidRPr="00315F72">
        <w:rPr>
          <w:rFonts w:asciiTheme="minorHAnsi" w:hAnsiTheme="minorHAnsi"/>
          <w:sz w:val="22"/>
          <w:szCs w:val="22"/>
        </w:rPr>
        <w:t xml:space="preserve">-li některá ze stran od této smlouvy na základě ujednání z této smlouvy vyplývajících, smluvní strany </w:t>
      </w:r>
      <w:r w:rsidRPr="00315F72">
        <w:rPr>
          <w:rFonts w:asciiTheme="minorHAnsi" w:hAnsiTheme="minorHAnsi"/>
          <w:b/>
          <w:sz w:val="22"/>
          <w:szCs w:val="22"/>
        </w:rPr>
        <w:t>vypořádají své závazky</w:t>
      </w:r>
      <w:r w:rsidRPr="00315F72">
        <w:rPr>
          <w:rFonts w:asciiTheme="minorHAnsi" w:hAnsiTheme="minorHAnsi"/>
          <w:sz w:val="22"/>
          <w:szCs w:val="22"/>
        </w:rPr>
        <w:t xml:space="preserve"> z předmětné smlouvy takto:</w:t>
      </w:r>
    </w:p>
    <w:p w14:paraId="1B7E01E5" w14:textId="77777777" w:rsidR="00600032" w:rsidRPr="00315F72" w:rsidRDefault="00600032" w:rsidP="007B70C1">
      <w:pPr>
        <w:numPr>
          <w:ilvl w:val="2"/>
          <w:numId w:val="1"/>
        </w:numPr>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 xml:space="preserve">zhotovitel provede </w:t>
      </w:r>
      <w:r w:rsidRPr="00315F72">
        <w:rPr>
          <w:rFonts w:asciiTheme="minorHAnsi" w:hAnsiTheme="minorHAnsi"/>
          <w:b/>
          <w:sz w:val="22"/>
          <w:szCs w:val="22"/>
        </w:rPr>
        <w:t>soupis všech provedených prací</w:t>
      </w:r>
      <w:r w:rsidRPr="00315F72">
        <w:rPr>
          <w:rFonts w:asciiTheme="minorHAnsi" w:hAnsiTheme="minorHAnsi"/>
          <w:sz w:val="22"/>
          <w:szCs w:val="22"/>
        </w:rPr>
        <w:t xml:space="preserve"> a činností;</w:t>
      </w:r>
    </w:p>
    <w:p w14:paraId="4C1B7C44" w14:textId="77777777" w:rsidR="00600032" w:rsidRPr="00315F72" w:rsidRDefault="00600032" w:rsidP="007B70C1">
      <w:pPr>
        <w:numPr>
          <w:ilvl w:val="2"/>
          <w:numId w:val="1"/>
        </w:numPr>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 xml:space="preserve">zhotovitel provede </w:t>
      </w:r>
      <w:r w:rsidRPr="00315F72">
        <w:rPr>
          <w:rFonts w:asciiTheme="minorHAnsi" w:hAnsiTheme="minorHAnsi"/>
          <w:b/>
          <w:sz w:val="22"/>
          <w:szCs w:val="22"/>
        </w:rPr>
        <w:t>finanční vyčíslení provedených prací</w:t>
      </w:r>
      <w:r w:rsidRPr="00315F72">
        <w:rPr>
          <w:rFonts w:asciiTheme="minorHAnsi" w:hAnsiTheme="minorHAnsi"/>
          <w:sz w:val="22"/>
          <w:szCs w:val="22"/>
        </w:rPr>
        <w:t xml:space="preserve"> a zpracuje fakturu; </w:t>
      </w:r>
    </w:p>
    <w:p w14:paraId="557B20E2" w14:textId="77777777" w:rsidR="00600032" w:rsidRPr="00315F72" w:rsidRDefault="00600032" w:rsidP="007B70C1">
      <w:pPr>
        <w:numPr>
          <w:ilvl w:val="2"/>
          <w:numId w:val="1"/>
        </w:numPr>
        <w:spacing w:after="120" w:line="240" w:lineRule="auto"/>
        <w:ind w:left="709" w:hanging="709"/>
        <w:jc w:val="both"/>
        <w:rPr>
          <w:rFonts w:asciiTheme="minorHAnsi" w:hAnsiTheme="minorHAnsi"/>
          <w:sz w:val="22"/>
          <w:szCs w:val="22"/>
        </w:rPr>
      </w:pPr>
      <w:r w:rsidRPr="00315F72">
        <w:rPr>
          <w:rFonts w:asciiTheme="minorHAnsi" w:hAnsiTheme="minorHAnsi"/>
          <w:sz w:val="22"/>
          <w:szCs w:val="22"/>
        </w:rPr>
        <w:t>objednatel</w:t>
      </w:r>
      <w:r w:rsidRPr="00315F72">
        <w:rPr>
          <w:rFonts w:asciiTheme="minorHAnsi" w:hAnsiTheme="minorHAnsi"/>
          <w:b/>
          <w:sz w:val="22"/>
          <w:szCs w:val="22"/>
        </w:rPr>
        <w:t xml:space="preserve"> uhradí</w:t>
      </w:r>
      <w:r w:rsidRPr="00315F72">
        <w:rPr>
          <w:rFonts w:asciiTheme="minorHAnsi" w:hAnsiTheme="minorHAnsi"/>
          <w:sz w:val="22"/>
          <w:szCs w:val="22"/>
        </w:rPr>
        <w:t xml:space="preserve"> zhotoviteli </w:t>
      </w:r>
      <w:r w:rsidRPr="00315F72">
        <w:rPr>
          <w:rFonts w:asciiTheme="minorHAnsi" w:hAnsiTheme="minorHAnsi"/>
          <w:b/>
          <w:sz w:val="22"/>
          <w:szCs w:val="22"/>
        </w:rPr>
        <w:t>práce provedené do doby odstoupení</w:t>
      </w:r>
      <w:r w:rsidRPr="00315F72">
        <w:rPr>
          <w:rFonts w:asciiTheme="minorHAnsi" w:hAnsiTheme="minorHAnsi"/>
          <w:sz w:val="22"/>
          <w:szCs w:val="22"/>
        </w:rPr>
        <w:t xml:space="preserve"> od smlouvy na základě vystavené faktury.</w:t>
      </w:r>
    </w:p>
    <w:p w14:paraId="4DC7F3EC" w14:textId="77777777" w:rsidR="008A317C" w:rsidRPr="00315F72" w:rsidRDefault="009C3896" w:rsidP="007B70C1">
      <w:pPr>
        <w:pStyle w:val="Odstavecseseznamem"/>
        <w:numPr>
          <w:ilvl w:val="0"/>
          <w:numId w:val="1"/>
        </w:numPr>
        <w:spacing w:before="360" w:after="120"/>
        <w:ind w:left="357" w:hanging="357"/>
        <w:contextualSpacing w:val="0"/>
        <w:jc w:val="both"/>
        <w:rPr>
          <w:rFonts w:asciiTheme="minorHAnsi" w:hAnsiTheme="minorHAnsi"/>
          <w:b/>
          <w:sz w:val="22"/>
        </w:rPr>
      </w:pPr>
      <w:r w:rsidRPr="00315F72">
        <w:rPr>
          <w:rFonts w:asciiTheme="minorHAnsi" w:hAnsiTheme="minorHAnsi"/>
          <w:b/>
          <w:sz w:val="22"/>
        </w:rPr>
        <w:t>ZÁVĚREČNÁ USTANOVENÍ</w:t>
      </w:r>
    </w:p>
    <w:p w14:paraId="2EEB2C6D" w14:textId="77777777" w:rsidR="00154F1B" w:rsidRPr="000B78E4" w:rsidRDefault="00154F1B" w:rsidP="00154F1B">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szCs w:val="22"/>
        </w:rPr>
        <w:t xml:space="preserve">Tuto smlouvu lze měnit pouze písemnými dodatky, které budou očíslovány pořadovým číslem </w:t>
      </w:r>
      <w:r w:rsidRPr="000B78E4">
        <w:rPr>
          <w:rFonts w:asciiTheme="minorHAnsi" w:hAnsiTheme="minorHAnsi"/>
          <w:color w:val="000000" w:themeColor="text1"/>
          <w:sz w:val="22"/>
          <w:szCs w:val="22"/>
        </w:rPr>
        <w:br/>
        <w:t>a podepsány objednatelem a zhotovitelem.</w:t>
      </w:r>
      <w:r w:rsidRPr="000B78E4">
        <w:rPr>
          <w:rFonts w:asciiTheme="minorHAnsi" w:hAnsiTheme="minorHAnsi"/>
          <w:b/>
          <w:color w:val="000000" w:themeColor="text1"/>
          <w:sz w:val="22"/>
          <w:szCs w:val="22"/>
        </w:rPr>
        <w:t xml:space="preserve"> </w:t>
      </w:r>
    </w:p>
    <w:p w14:paraId="0F140DFE" w14:textId="77777777" w:rsidR="00154F1B" w:rsidRPr="000B78E4" w:rsidRDefault="00154F1B" w:rsidP="00154F1B">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szCs w:val="22"/>
        </w:rPr>
        <w:t>Pokud není sjednáno v této smlouvě jinak, platí v plném rozsahu ustanovení občanského zákoníku.</w:t>
      </w:r>
    </w:p>
    <w:p w14:paraId="0F698C30" w14:textId="77777777" w:rsidR="00154F1B" w:rsidRPr="000B78E4" w:rsidRDefault="00154F1B" w:rsidP="00154F1B">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szCs w:val="22"/>
        </w:rPr>
        <w:t>Smluvní strany po řádném přečtení této smlouvy shodně prohlašují, že byla sepsána a uzavřena podle jejich pravé a svobodné vůle a na důkaz toho připojují své podpisy.</w:t>
      </w:r>
    </w:p>
    <w:p w14:paraId="5F33C8C7" w14:textId="77777777" w:rsidR="00154F1B" w:rsidRPr="000B78E4" w:rsidRDefault="00154F1B" w:rsidP="00154F1B">
      <w:pPr>
        <w:pStyle w:val="Odstavecseseznamem"/>
        <w:numPr>
          <w:ilvl w:val="1"/>
          <w:numId w:val="1"/>
        </w:numPr>
        <w:spacing w:after="120"/>
        <w:ind w:left="709" w:hanging="709"/>
        <w:contextualSpacing w:val="0"/>
        <w:jc w:val="both"/>
        <w:rPr>
          <w:rFonts w:asciiTheme="minorHAnsi" w:hAnsiTheme="minorHAnsi"/>
          <w:b/>
          <w:color w:val="000000" w:themeColor="text1"/>
          <w:sz w:val="22"/>
        </w:rPr>
      </w:pPr>
      <w:r w:rsidRPr="000B78E4">
        <w:rPr>
          <w:rFonts w:asciiTheme="minorHAnsi" w:hAnsiTheme="minorHAnsi"/>
          <w:color w:val="000000" w:themeColor="text1"/>
          <w:sz w:val="22"/>
          <w:szCs w:val="22"/>
        </w:rPr>
        <w:t>Smlouva je uzavřena podpisem druhé smluvní strany a nabývá účinnosti dnem zveřejněním v Registru smluv. Smlouva bude zveřejněna v Registru smluv</w:t>
      </w:r>
      <w:r>
        <w:rPr>
          <w:rFonts w:asciiTheme="minorHAnsi" w:hAnsiTheme="minorHAnsi"/>
          <w:color w:val="000000" w:themeColor="text1"/>
          <w:sz w:val="22"/>
          <w:szCs w:val="22"/>
        </w:rPr>
        <w:t>; uveřejnění smlouvy zajistí objednatel.</w:t>
      </w:r>
      <w:r w:rsidRPr="000B78E4">
        <w:rPr>
          <w:rFonts w:asciiTheme="minorHAnsi" w:hAnsiTheme="minorHAnsi"/>
          <w:color w:val="000000" w:themeColor="text1"/>
          <w:sz w:val="22"/>
          <w:szCs w:val="22"/>
        </w:rPr>
        <w:t xml:space="preserve"> </w:t>
      </w:r>
    </w:p>
    <w:p w14:paraId="60AA7519" w14:textId="77777777" w:rsidR="00154F1B" w:rsidRDefault="00154F1B" w:rsidP="00154F1B">
      <w:pPr>
        <w:spacing w:after="120" w:line="240" w:lineRule="auto"/>
        <w:rPr>
          <w:rFonts w:asciiTheme="minorHAnsi" w:hAnsiTheme="minorHAnsi"/>
          <w:b/>
          <w:color w:val="000000" w:themeColor="text1"/>
          <w:sz w:val="22"/>
          <w:szCs w:val="22"/>
        </w:rPr>
      </w:pPr>
    </w:p>
    <w:p w14:paraId="7411B575" w14:textId="77777777" w:rsidR="00154F1B" w:rsidRPr="000B78E4" w:rsidRDefault="00154F1B" w:rsidP="00154F1B">
      <w:pPr>
        <w:spacing w:after="120" w:line="240" w:lineRule="auto"/>
        <w:rPr>
          <w:rFonts w:asciiTheme="minorHAnsi" w:hAnsiTheme="minorHAnsi"/>
          <w:b/>
          <w:color w:val="000000" w:themeColor="text1"/>
          <w:sz w:val="22"/>
          <w:szCs w:val="22"/>
        </w:rPr>
      </w:pPr>
      <w:r w:rsidRPr="000B78E4">
        <w:rPr>
          <w:rFonts w:asciiTheme="minorHAnsi" w:hAnsiTheme="minorHAnsi"/>
          <w:b/>
          <w:color w:val="000000" w:themeColor="text1"/>
          <w:sz w:val="22"/>
          <w:szCs w:val="22"/>
        </w:rPr>
        <w:t>Přílohy a nedílné součásti Smlouvy:</w:t>
      </w:r>
    </w:p>
    <w:p w14:paraId="3286DA11" w14:textId="1FBD7507" w:rsidR="00446B48" w:rsidRPr="002943DB" w:rsidRDefault="00154F1B" w:rsidP="00AC58B2">
      <w:pPr>
        <w:spacing w:after="120" w:line="240" w:lineRule="auto"/>
        <w:rPr>
          <w:rFonts w:asciiTheme="minorHAnsi" w:hAnsiTheme="minorHAnsi"/>
          <w:b/>
          <w:bCs/>
          <w:color w:val="000000" w:themeColor="text1"/>
          <w:sz w:val="22"/>
          <w:szCs w:val="22"/>
        </w:rPr>
      </w:pPr>
      <w:r w:rsidRPr="000B78E4">
        <w:rPr>
          <w:rFonts w:asciiTheme="minorHAnsi" w:hAnsiTheme="minorHAnsi"/>
          <w:b/>
          <w:color w:val="000000" w:themeColor="text1"/>
          <w:sz w:val="22"/>
          <w:szCs w:val="22"/>
        </w:rPr>
        <w:t>Příloha č. 1</w:t>
      </w:r>
      <w:r w:rsidRPr="000B78E4">
        <w:rPr>
          <w:rFonts w:asciiTheme="minorHAnsi" w:hAnsiTheme="minorHAnsi"/>
          <w:color w:val="000000" w:themeColor="text1"/>
          <w:sz w:val="22"/>
          <w:szCs w:val="22"/>
        </w:rPr>
        <w:t xml:space="preserve"> </w:t>
      </w:r>
      <w:r w:rsidRPr="000B78E4">
        <w:rPr>
          <w:rFonts w:asciiTheme="minorHAnsi" w:hAnsiTheme="minorHAnsi"/>
          <w:color w:val="000000" w:themeColor="text1"/>
          <w:sz w:val="22"/>
          <w:szCs w:val="22"/>
        </w:rPr>
        <w:tab/>
      </w:r>
      <w:r w:rsidR="0098623D" w:rsidRPr="002943DB">
        <w:rPr>
          <w:rFonts w:asciiTheme="minorHAnsi" w:hAnsiTheme="minorHAnsi"/>
          <w:b/>
          <w:bCs/>
          <w:color w:val="000000" w:themeColor="text1"/>
          <w:sz w:val="22"/>
          <w:szCs w:val="22"/>
        </w:rPr>
        <w:t>Technické podmínky</w:t>
      </w:r>
      <w:r w:rsidR="002943DB" w:rsidRPr="002943DB">
        <w:rPr>
          <w:rFonts w:asciiTheme="minorHAnsi" w:hAnsiTheme="minorHAnsi"/>
          <w:b/>
          <w:bCs/>
          <w:color w:val="000000" w:themeColor="text1"/>
          <w:sz w:val="22"/>
          <w:szCs w:val="22"/>
        </w:rPr>
        <w:t xml:space="preserve"> a technická specifikace nabízeného plnění</w:t>
      </w:r>
    </w:p>
    <w:p w14:paraId="59D27C1F" w14:textId="1D9918B3" w:rsidR="00AC58B2" w:rsidRPr="000B78E4" w:rsidRDefault="00AC58B2" w:rsidP="00AC58B2">
      <w:pPr>
        <w:spacing w:after="120" w:line="240" w:lineRule="auto"/>
        <w:rPr>
          <w:rFonts w:asciiTheme="minorHAnsi" w:hAnsiTheme="minorHAnsi"/>
          <w:color w:val="000000" w:themeColor="text1"/>
          <w:sz w:val="22"/>
          <w:szCs w:val="22"/>
        </w:rPr>
      </w:pPr>
      <w:r w:rsidRPr="009D6A45">
        <w:rPr>
          <w:rFonts w:asciiTheme="minorHAnsi" w:hAnsiTheme="minorHAnsi"/>
          <w:b/>
          <w:bCs/>
          <w:color w:val="000000" w:themeColor="text1"/>
          <w:sz w:val="22"/>
          <w:szCs w:val="22"/>
        </w:rPr>
        <w:t xml:space="preserve">Příloha č. </w:t>
      </w:r>
      <w:r w:rsidR="006B7CC6">
        <w:rPr>
          <w:rFonts w:asciiTheme="minorHAnsi" w:hAnsiTheme="minorHAnsi"/>
          <w:b/>
          <w:bCs/>
          <w:color w:val="000000" w:themeColor="text1"/>
          <w:sz w:val="22"/>
          <w:szCs w:val="22"/>
        </w:rPr>
        <w:t>2</w:t>
      </w:r>
      <w:r w:rsidRPr="009D6A45">
        <w:rPr>
          <w:rFonts w:asciiTheme="minorHAnsi" w:hAnsiTheme="minorHAnsi"/>
          <w:b/>
          <w:bCs/>
          <w:color w:val="000000" w:themeColor="text1"/>
          <w:sz w:val="22"/>
          <w:szCs w:val="22"/>
        </w:rPr>
        <w:t xml:space="preserve"> </w:t>
      </w:r>
      <w:r w:rsidRPr="009D6A45">
        <w:rPr>
          <w:rFonts w:asciiTheme="minorHAnsi" w:hAnsiTheme="minorHAnsi"/>
          <w:b/>
          <w:bCs/>
          <w:color w:val="000000" w:themeColor="text1"/>
          <w:sz w:val="22"/>
          <w:szCs w:val="22"/>
        </w:rPr>
        <w:tab/>
      </w:r>
      <w:r w:rsidR="002943DB">
        <w:rPr>
          <w:rFonts w:asciiTheme="minorHAnsi" w:hAnsiTheme="minorHAnsi"/>
          <w:b/>
          <w:bCs/>
          <w:color w:val="000000" w:themeColor="text1"/>
          <w:sz w:val="22"/>
          <w:szCs w:val="22"/>
        </w:rPr>
        <w:t>Nabídkový rozpočet</w:t>
      </w:r>
    </w:p>
    <w:p w14:paraId="2B903983" w14:textId="77777777" w:rsidR="005603C1" w:rsidRPr="00315F72" w:rsidRDefault="005603C1" w:rsidP="001E3BD0">
      <w:pPr>
        <w:spacing w:after="120" w:line="240" w:lineRule="auto"/>
        <w:rPr>
          <w:rFonts w:asciiTheme="minorHAnsi" w:hAnsiTheme="minorHAnsi"/>
          <w:sz w:val="22"/>
          <w:szCs w:val="22"/>
        </w:rPr>
      </w:pPr>
    </w:p>
    <w:p w14:paraId="7B0B1139" w14:textId="77777777" w:rsidR="002C5805" w:rsidRPr="000B78E4" w:rsidRDefault="002C5805" w:rsidP="002C5805">
      <w:pPr>
        <w:spacing w:after="120" w:line="240" w:lineRule="auto"/>
        <w:rPr>
          <w:rFonts w:asciiTheme="minorHAnsi" w:hAnsiTheme="minorHAnsi"/>
          <w:color w:val="000000" w:themeColor="text1"/>
          <w:sz w:val="22"/>
          <w:szCs w:val="22"/>
        </w:rPr>
      </w:pPr>
      <w:r w:rsidRPr="000B78E4">
        <w:rPr>
          <w:rFonts w:asciiTheme="minorHAnsi" w:hAnsiTheme="minorHAnsi"/>
          <w:color w:val="000000" w:themeColor="text1"/>
          <w:sz w:val="22"/>
          <w:szCs w:val="22"/>
        </w:rPr>
        <w:t>V Hodoníně dne:</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sidRPr="000B78E4">
        <w:rPr>
          <w:rFonts w:asciiTheme="minorHAnsi" w:hAnsiTheme="minorHAnsi"/>
          <w:color w:val="000000" w:themeColor="text1"/>
          <w:sz w:val="22"/>
          <w:szCs w:val="22"/>
        </w:rPr>
        <w:t>V ……………</w:t>
      </w:r>
      <w:r>
        <w:rPr>
          <w:rFonts w:asciiTheme="minorHAnsi" w:hAnsiTheme="minorHAnsi"/>
          <w:color w:val="000000" w:themeColor="text1"/>
          <w:sz w:val="22"/>
          <w:szCs w:val="22"/>
        </w:rPr>
        <w:t>……………</w:t>
      </w:r>
      <w:r w:rsidRPr="000B78E4">
        <w:rPr>
          <w:rFonts w:asciiTheme="minorHAnsi" w:hAnsiTheme="minorHAnsi"/>
          <w:color w:val="000000" w:themeColor="text1"/>
          <w:sz w:val="22"/>
          <w:szCs w:val="22"/>
        </w:rPr>
        <w:t>. dne</w:t>
      </w:r>
      <w:r>
        <w:rPr>
          <w:rFonts w:asciiTheme="minorHAnsi" w:hAnsiTheme="minorHAnsi"/>
          <w:color w:val="000000" w:themeColor="text1"/>
          <w:sz w:val="22"/>
          <w:szCs w:val="22"/>
        </w:rPr>
        <w:t>:</w:t>
      </w:r>
      <w:r w:rsidRPr="000B78E4">
        <w:rPr>
          <w:rFonts w:asciiTheme="minorHAnsi" w:hAnsiTheme="minorHAnsi"/>
          <w:color w:val="000000" w:themeColor="text1"/>
          <w:sz w:val="22"/>
          <w:szCs w:val="22"/>
        </w:rPr>
        <w:t xml:space="preserve"> ……………….</w:t>
      </w:r>
    </w:p>
    <w:p w14:paraId="72A0B19D" w14:textId="77777777" w:rsidR="002C5805" w:rsidRPr="000B78E4" w:rsidRDefault="002C5805" w:rsidP="002C5805">
      <w:pPr>
        <w:spacing w:after="120" w:line="240" w:lineRule="auto"/>
        <w:rPr>
          <w:rFonts w:asciiTheme="minorHAnsi" w:hAnsiTheme="minorHAnsi"/>
          <w:b/>
          <w:color w:val="000000" w:themeColor="text1"/>
          <w:sz w:val="22"/>
          <w:szCs w:val="22"/>
        </w:rPr>
      </w:pPr>
      <w:r w:rsidRPr="000B78E4">
        <w:rPr>
          <w:rFonts w:asciiTheme="minorHAnsi" w:hAnsiTheme="minorHAnsi"/>
          <w:b/>
          <w:color w:val="000000" w:themeColor="text1"/>
          <w:sz w:val="22"/>
          <w:szCs w:val="22"/>
        </w:rPr>
        <w:t>Objednatel:</w:t>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r>
      <w:r w:rsidRPr="000B78E4">
        <w:rPr>
          <w:rFonts w:asciiTheme="minorHAnsi" w:hAnsiTheme="minorHAnsi"/>
          <w:b/>
          <w:color w:val="000000" w:themeColor="text1"/>
          <w:sz w:val="22"/>
          <w:szCs w:val="22"/>
        </w:rPr>
        <w:t>Zhotovitel:</w:t>
      </w:r>
    </w:p>
    <w:p w14:paraId="19CAC242" w14:textId="77777777" w:rsidR="002C5805" w:rsidRPr="000B78E4" w:rsidRDefault="002C5805" w:rsidP="002C5805">
      <w:pPr>
        <w:spacing w:after="120" w:line="240" w:lineRule="auto"/>
        <w:rPr>
          <w:rFonts w:asciiTheme="minorHAnsi" w:hAnsiTheme="minorHAnsi"/>
          <w:color w:val="000000" w:themeColor="text1"/>
          <w:sz w:val="22"/>
          <w:szCs w:val="22"/>
        </w:rPr>
      </w:pPr>
    </w:p>
    <w:p w14:paraId="128B18F3" w14:textId="77777777" w:rsidR="002C5805" w:rsidRPr="000B78E4" w:rsidRDefault="002C5805" w:rsidP="002C5805">
      <w:pPr>
        <w:spacing w:after="120" w:line="240" w:lineRule="auto"/>
        <w:rPr>
          <w:rFonts w:asciiTheme="minorHAnsi" w:hAnsiTheme="minorHAnsi"/>
          <w:color w:val="000000" w:themeColor="text1"/>
          <w:sz w:val="22"/>
          <w:szCs w:val="22"/>
        </w:rPr>
      </w:pPr>
    </w:p>
    <w:p w14:paraId="6DF54204" w14:textId="77777777" w:rsidR="002C5805" w:rsidRPr="000B78E4" w:rsidRDefault="002C5805" w:rsidP="002C5805">
      <w:pPr>
        <w:spacing w:after="120" w:line="240" w:lineRule="auto"/>
        <w:rPr>
          <w:rFonts w:asciiTheme="minorHAnsi" w:hAnsiTheme="minorHAnsi"/>
          <w:color w:val="000000" w:themeColor="text1"/>
          <w:sz w:val="22"/>
          <w:szCs w:val="22"/>
        </w:rPr>
      </w:pPr>
      <w:r w:rsidRPr="000B78E4">
        <w:rPr>
          <w:rFonts w:asciiTheme="minorHAnsi" w:hAnsiTheme="minorHAnsi"/>
          <w:color w:val="000000" w:themeColor="text1"/>
          <w:sz w:val="22"/>
          <w:szCs w:val="22"/>
        </w:rPr>
        <w:t>…………………………………</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sidRPr="000B78E4">
        <w:rPr>
          <w:rFonts w:asciiTheme="minorHAnsi" w:hAnsiTheme="minorHAnsi"/>
          <w:color w:val="000000" w:themeColor="text1"/>
          <w:sz w:val="22"/>
          <w:szCs w:val="22"/>
        </w:rPr>
        <w:t>…………………………………………</w:t>
      </w:r>
    </w:p>
    <w:p w14:paraId="74F28737" w14:textId="79C28273" w:rsidR="002C5805" w:rsidRPr="000B78E4" w:rsidRDefault="00DC25F5" w:rsidP="002C5805">
      <w:pPr>
        <w:spacing w:after="120" w:line="240" w:lineRule="auto"/>
        <w:rPr>
          <w:rFonts w:asciiTheme="minorHAnsi" w:hAnsiTheme="minorHAnsi"/>
          <w:color w:val="000000" w:themeColor="text1"/>
          <w:sz w:val="22"/>
          <w:szCs w:val="22"/>
        </w:rPr>
      </w:pPr>
      <w:r>
        <w:rPr>
          <w:rFonts w:asciiTheme="minorHAnsi" w:hAnsiTheme="minorHAnsi"/>
          <w:color w:val="000000" w:themeColor="text1"/>
          <w:sz w:val="22"/>
          <w:szCs w:val="22"/>
        </w:rPr>
        <w:t>Ing</w:t>
      </w:r>
      <w:r w:rsidR="00690D2D">
        <w:rPr>
          <w:rFonts w:asciiTheme="minorHAnsi" w:hAnsiTheme="minorHAnsi"/>
          <w:color w:val="000000" w:themeColor="text1"/>
          <w:sz w:val="22"/>
          <w:szCs w:val="22"/>
        </w:rPr>
        <w:t>. Petr Hruška</w:t>
      </w:r>
      <w:r w:rsidR="002C5805" w:rsidRPr="000B78E4">
        <w:rPr>
          <w:rFonts w:asciiTheme="minorHAnsi" w:hAnsiTheme="minorHAnsi"/>
          <w:color w:val="000000" w:themeColor="text1"/>
          <w:sz w:val="22"/>
          <w:szCs w:val="22"/>
        </w:rPr>
        <w:t xml:space="preserve">, </w:t>
      </w:r>
      <w:r w:rsidR="00690D2D">
        <w:rPr>
          <w:rFonts w:asciiTheme="minorHAnsi" w:hAnsiTheme="minorHAnsi"/>
          <w:color w:val="000000" w:themeColor="text1"/>
          <w:sz w:val="22"/>
          <w:szCs w:val="22"/>
        </w:rPr>
        <w:t>ředitel</w:t>
      </w:r>
    </w:p>
    <w:p w14:paraId="15FD9248" w14:textId="240DEC99" w:rsidR="00FF02E2" w:rsidRPr="00315F72" w:rsidRDefault="00FF02E2" w:rsidP="002C5805">
      <w:pPr>
        <w:spacing w:after="120" w:line="240" w:lineRule="auto"/>
        <w:rPr>
          <w:rFonts w:asciiTheme="minorHAnsi" w:hAnsiTheme="minorHAnsi"/>
          <w:sz w:val="22"/>
          <w:szCs w:val="22"/>
        </w:rPr>
      </w:pPr>
    </w:p>
    <w:sectPr w:rsidR="00FF02E2" w:rsidRPr="00315F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CD67" w14:textId="77777777" w:rsidR="004D1D6E" w:rsidRDefault="004D1D6E" w:rsidP="00962551">
      <w:pPr>
        <w:spacing w:line="240" w:lineRule="auto"/>
      </w:pPr>
      <w:r>
        <w:separator/>
      </w:r>
    </w:p>
  </w:endnote>
  <w:endnote w:type="continuationSeparator" w:id="0">
    <w:p w14:paraId="7DA3A4AB" w14:textId="77777777" w:rsidR="004D1D6E" w:rsidRDefault="004D1D6E" w:rsidP="00962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5839318"/>
      <w:docPartObj>
        <w:docPartGallery w:val="Page Numbers (Bottom of Page)"/>
        <w:docPartUnique/>
      </w:docPartObj>
    </w:sdtPr>
    <w:sdtEndPr/>
    <w:sdtContent>
      <w:p w14:paraId="695D3ADC" w14:textId="1D8E6DDB" w:rsidR="00962551" w:rsidRDefault="00962551">
        <w:pPr>
          <w:pStyle w:val="Zpat"/>
          <w:jc w:val="center"/>
        </w:pPr>
        <w:r>
          <w:fldChar w:fldCharType="begin"/>
        </w:r>
        <w:r>
          <w:instrText>PAGE   \* MERGEFORMAT</w:instrText>
        </w:r>
        <w:r>
          <w:fldChar w:fldCharType="separate"/>
        </w:r>
        <w:r w:rsidR="006C4A31">
          <w:t>4</w:t>
        </w:r>
        <w:r>
          <w:fldChar w:fldCharType="end"/>
        </w:r>
      </w:p>
    </w:sdtContent>
  </w:sdt>
  <w:p w14:paraId="028C1651" w14:textId="77777777" w:rsidR="00962551" w:rsidRDefault="009625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AB1D0" w14:textId="77777777" w:rsidR="004D1D6E" w:rsidRDefault="004D1D6E" w:rsidP="00962551">
      <w:pPr>
        <w:spacing w:line="240" w:lineRule="auto"/>
      </w:pPr>
      <w:r>
        <w:separator/>
      </w:r>
    </w:p>
  </w:footnote>
  <w:footnote w:type="continuationSeparator" w:id="0">
    <w:p w14:paraId="22340B09" w14:textId="77777777" w:rsidR="004D1D6E" w:rsidRDefault="004D1D6E" w:rsidP="009625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A37CD"/>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6885BED"/>
    <w:multiLevelType w:val="multilevel"/>
    <w:tmpl w:val="A31CE8E0"/>
    <w:lvl w:ilvl="0">
      <w:start w:val="6"/>
      <w:numFmt w:val="decimal"/>
      <w:lvlText w:val="%1."/>
      <w:lvlJc w:val="left"/>
      <w:pPr>
        <w:ind w:left="1722"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082"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442" w:hanging="1080"/>
      </w:pPr>
      <w:rPr>
        <w:rFonts w:hint="default"/>
      </w:rPr>
    </w:lvl>
    <w:lvl w:ilvl="5">
      <w:start w:val="1"/>
      <w:numFmt w:val="decimal"/>
      <w:lvlText w:val="%1.%2.%3.%4.%5.%6."/>
      <w:lvlJc w:val="left"/>
      <w:pPr>
        <w:ind w:left="2442"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2802" w:hanging="1440"/>
      </w:pPr>
      <w:rPr>
        <w:rFonts w:hint="default"/>
      </w:rPr>
    </w:lvl>
    <w:lvl w:ilvl="8">
      <w:start w:val="1"/>
      <w:numFmt w:val="decimal"/>
      <w:lvlText w:val="%1.%2.%3.%4.%5.%6.%7.%8.%9."/>
      <w:lvlJc w:val="left"/>
      <w:pPr>
        <w:ind w:left="3162" w:hanging="1800"/>
      </w:pPr>
      <w:rPr>
        <w:rFonts w:hint="default"/>
      </w:rPr>
    </w:lvl>
  </w:abstractNum>
  <w:abstractNum w:abstractNumId="2" w15:restartNumberingAfterBreak="0">
    <w:nsid w:val="2EFB7D25"/>
    <w:multiLevelType w:val="multilevel"/>
    <w:tmpl w:val="BB60C67E"/>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86E25"/>
    <w:multiLevelType w:val="multilevel"/>
    <w:tmpl w:val="BDFAD6DC"/>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76B0A8E"/>
    <w:multiLevelType w:val="multilevel"/>
    <w:tmpl w:val="0C241FE4"/>
    <w:lvl w:ilvl="0">
      <w:start w:val="1"/>
      <w:numFmt w:val="decimal"/>
      <w:lvlText w:val="%1."/>
      <w:lvlJc w:val="left"/>
      <w:pPr>
        <w:ind w:left="360" w:hanging="360"/>
      </w:pPr>
      <w:rPr>
        <w:rFonts w:hint="default"/>
        <w:b/>
        <w:u w:val="none"/>
      </w:rPr>
    </w:lvl>
    <w:lvl w:ilvl="1">
      <w:start w:val="1"/>
      <w:numFmt w:val="decimal"/>
      <w:lvlText w:val="%1.%2."/>
      <w:lvlJc w:val="left"/>
      <w:pPr>
        <w:ind w:left="567" w:hanging="567"/>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48495575">
    <w:abstractNumId w:val="2"/>
  </w:num>
  <w:num w:numId="2" w16cid:durableId="254830469">
    <w:abstractNumId w:val="3"/>
  </w:num>
  <w:num w:numId="3" w16cid:durableId="1758404106">
    <w:abstractNumId w:val="4"/>
  </w:num>
  <w:num w:numId="4" w16cid:durableId="1480537531">
    <w:abstractNumId w:val="0"/>
  </w:num>
  <w:num w:numId="5" w16cid:durableId="142765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B7"/>
    <w:rsid w:val="000050F8"/>
    <w:rsid w:val="0000795A"/>
    <w:rsid w:val="00011089"/>
    <w:rsid w:val="0003402B"/>
    <w:rsid w:val="0003759C"/>
    <w:rsid w:val="0004213A"/>
    <w:rsid w:val="00053616"/>
    <w:rsid w:val="00056C99"/>
    <w:rsid w:val="00057367"/>
    <w:rsid w:val="0006073E"/>
    <w:rsid w:val="00067627"/>
    <w:rsid w:val="00094264"/>
    <w:rsid w:val="00095A9B"/>
    <w:rsid w:val="000B5C0B"/>
    <w:rsid w:val="000C0C56"/>
    <w:rsid w:val="000C5077"/>
    <w:rsid w:val="000C6014"/>
    <w:rsid w:val="000D058B"/>
    <w:rsid w:val="000D37D4"/>
    <w:rsid w:val="000D4742"/>
    <w:rsid w:val="000D6453"/>
    <w:rsid w:val="00106462"/>
    <w:rsid w:val="001074DB"/>
    <w:rsid w:val="001145E5"/>
    <w:rsid w:val="00121D50"/>
    <w:rsid w:val="00125195"/>
    <w:rsid w:val="00130931"/>
    <w:rsid w:val="001543B1"/>
    <w:rsid w:val="00154F1B"/>
    <w:rsid w:val="00162970"/>
    <w:rsid w:val="00173057"/>
    <w:rsid w:val="0017494D"/>
    <w:rsid w:val="001852B2"/>
    <w:rsid w:val="00196262"/>
    <w:rsid w:val="001A7372"/>
    <w:rsid w:val="001D401B"/>
    <w:rsid w:val="001E3BD0"/>
    <w:rsid w:val="001E5F53"/>
    <w:rsid w:val="002507FF"/>
    <w:rsid w:val="00276A71"/>
    <w:rsid w:val="00280C8D"/>
    <w:rsid w:val="002843C7"/>
    <w:rsid w:val="002943DB"/>
    <w:rsid w:val="002C5805"/>
    <w:rsid w:val="002C5AE0"/>
    <w:rsid w:val="002C7638"/>
    <w:rsid w:val="002D60AD"/>
    <w:rsid w:val="003071A6"/>
    <w:rsid w:val="00315F72"/>
    <w:rsid w:val="00321B94"/>
    <w:rsid w:val="003257AE"/>
    <w:rsid w:val="00325AD1"/>
    <w:rsid w:val="0034016A"/>
    <w:rsid w:val="0034251B"/>
    <w:rsid w:val="00346711"/>
    <w:rsid w:val="00350F41"/>
    <w:rsid w:val="003513CF"/>
    <w:rsid w:val="003538C7"/>
    <w:rsid w:val="003762AE"/>
    <w:rsid w:val="003C225B"/>
    <w:rsid w:val="003D5CDC"/>
    <w:rsid w:val="003D7D05"/>
    <w:rsid w:val="003E516E"/>
    <w:rsid w:val="003E6EBC"/>
    <w:rsid w:val="003F083E"/>
    <w:rsid w:val="003F239B"/>
    <w:rsid w:val="00406C9E"/>
    <w:rsid w:val="00412C93"/>
    <w:rsid w:val="00413C3E"/>
    <w:rsid w:val="00446B48"/>
    <w:rsid w:val="00466C36"/>
    <w:rsid w:val="00483C25"/>
    <w:rsid w:val="00493497"/>
    <w:rsid w:val="004C790C"/>
    <w:rsid w:val="004D1D6E"/>
    <w:rsid w:val="004E45B4"/>
    <w:rsid w:val="004F0AB1"/>
    <w:rsid w:val="00523FDD"/>
    <w:rsid w:val="00530C64"/>
    <w:rsid w:val="005459ED"/>
    <w:rsid w:val="005466D3"/>
    <w:rsid w:val="005570C0"/>
    <w:rsid w:val="005603C1"/>
    <w:rsid w:val="0058520D"/>
    <w:rsid w:val="005910D3"/>
    <w:rsid w:val="005935E4"/>
    <w:rsid w:val="0059569C"/>
    <w:rsid w:val="00596E9A"/>
    <w:rsid w:val="005B198C"/>
    <w:rsid w:val="005C2F67"/>
    <w:rsid w:val="005D0942"/>
    <w:rsid w:val="005E461F"/>
    <w:rsid w:val="005E49E5"/>
    <w:rsid w:val="00600032"/>
    <w:rsid w:val="00605666"/>
    <w:rsid w:val="006101EA"/>
    <w:rsid w:val="00610885"/>
    <w:rsid w:val="00621E71"/>
    <w:rsid w:val="006353CD"/>
    <w:rsid w:val="00642B44"/>
    <w:rsid w:val="006605AD"/>
    <w:rsid w:val="00672954"/>
    <w:rsid w:val="00690D2D"/>
    <w:rsid w:val="006B0AE8"/>
    <w:rsid w:val="006B5D3B"/>
    <w:rsid w:val="006B7CC6"/>
    <w:rsid w:val="006C4A31"/>
    <w:rsid w:val="006D38AF"/>
    <w:rsid w:val="006D5244"/>
    <w:rsid w:val="006F4472"/>
    <w:rsid w:val="006F464C"/>
    <w:rsid w:val="00703954"/>
    <w:rsid w:val="00733C6A"/>
    <w:rsid w:val="00754C60"/>
    <w:rsid w:val="00757951"/>
    <w:rsid w:val="00773F23"/>
    <w:rsid w:val="00780781"/>
    <w:rsid w:val="007836CD"/>
    <w:rsid w:val="007853C9"/>
    <w:rsid w:val="00786C1C"/>
    <w:rsid w:val="0079582B"/>
    <w:rsid w:val="007A6DF5"/>
    <w:rsid w:val="007B6359"/>
    <w:rsid w:val="007B70C1"/>
    <w:rsid w:val="007B7B9B"/>
    <w:rsid w:val="007C46EA"/>
    <w:rsid w:val="007C72B6"/>
    <w:rsid w:val="007D317C"/>
    <w:rsid w:val="007F2661"/>
    <w:rsid w:val="00814069"/>
    <w:rsid w:val="00823995"/>
    <w:rsid w:val="00834139"/>
    <w:rsid w:val="00834C89"/>
    <w:rsid w:val="008450B7"/>
    <w:rsid w:val="008467F9"/>
    <w:rsid w:val="00867E3B"/>
    <w:rsid w:val="00893759"/>
    <w:rsid w:val="008A2900"/>
    <w:rsid w:val="008A2D4F"/>
    <w:rsid w:val="008A317C"/>
    <w:rsid w:val="008B697F"/>
    <w:rsid w:val="008C1756"/>
    <w:rsid w:val="008C7ABE"/>
    <w:rsid w:val="00902198"/>
    <w:rsid w:val="00917B50"/>
    <w:rsid w:val="0092759C"/>
    <w:rsid w:val="009342DB"/>
    <w:rsid w:val="009432FE"/>
    <w:rsid w:val="00952D10"/>
    <w:rsid w:val="00962551"/>
    <w:rsid w:val="00972AE7"/>
    <w:rsid w:val="00975DEE"/>
    <w:rsid w:val="009817D7"/>
    <w:rsid w:val="0098623D"/>
    <w:rsid w:val="009A2EF6"/>
    <w:rsid w:val="009B1CA7"/>
    <w:rsid w:val="009C35EA"/>
    <w:rsid w:val="009C3896"/>
    <w:rsid w:val="009D6A45"/>
    <w:rsid w:val="009F0673"/>
    <w:rsid w:val="009F6E40"/>
    <w:rsid w:val="00A30F68"/>
    <w:rsid w:val="00A40FA4"/>
    <w:rsid w:val="00A4769F"/>
    <w:rsid w:val="00A5591C"/>
    <w:rsid w:val="00A8418B"/>
    <w:rsid w:val="00AB0183"/>
    <w:rsid w:val="00AC58B2"/>
    <w:rsid w:val="00AD2E49"/>
    <w:rsid w:val="00AD7981"/>
    <w:rsid w:val="00AF36F3"/>
    <w:rsid w:val="00AF500B"/>
    <w:rsid w:val="00B03402"/>
    <w:rsid w:val="00B12BD7"/>
    <w:rsid w:val="00B24AAE"/>
    <w:rsid w:val="00B403B2"/>
    <w:rsid w:val="00B43EB8"/>
    <w:rsid w:val="00B579A8"/>
    <w:rsid w:val="00B72F6D"/>
    <w:rsid w:val="00B801F8"/>
    <w:rsid w:val="00B854B2"/>
    <w:rsid w:val="00B85E7C"/>
    <w:rsid w:val="00BC2159"/>
    <w:rsid w:val="00BD46E8"/>
    <w:rsid w:val="00BE52E9"/>
    <w:rsid w:val="00BE64A4"/>
    <w:rsid w:val="00C0329B"/>
    <w:rsid w:val="00C3260A"/>
    <w:rsid w:val="00C45CF8"/>
    <w:rsid w:val="00C46D80"/>
    <w:rsid w:val="00C47EAE"/>
    <w:rsid w:val="00C51B77"/>
    <w:rsid w:val="00C72F9B"/>
    <w:rsid w:val="00C94F58"/>
    <w:rsid w:val="00C968AE"/>
    <w:rsid w:val="00CA5768"/>
    <w:rsid w:val="00CA7C0F"/>
    <w:rsid w:val="00CD7038"/>
    <w:rsid w:val="00CE0D04"/>
    <w:rsid w:val="00CF26FF"/>
    <w:rsid w:val="00D021EF"/>
    <w:rsid w:val="00D11B4A"/>
    <w:rsid w:val="00D14FCB"/>
    <w:rsid w:val="00D17558"/>
    <w:rsid w:val="00D34B82"/>
    <w:rsid w:val="00D5098C"/>
    <w:rsid w:val="00D83B35"/>
    <w:rsid w:val="00D86CC5"/>
    <w:rsid w:val="00D879E7"/>
    <w:rsid w:val="00DC25F5"/>
    <w:rsid w:val="00DD2CA7"/>
    <w:rsid w:val="00DD394B"/>
    <w:rsid w:val="00DE2871"/>
    <w:rsid w:val="00E04F08"/>
    <w:rsid w:val="00E136C2"/>
    <w:rsid w:val="00E23258"/>
    <w:rsid w:val="00E23587"/>
    <w:rsid w:val="00E24E93"/>
    <w:rsid w:val="00E4079A"/>
    <w:rsid w:val="00E63E3C"/>
    <w:rsid w:val="00E96DC9"/>
    <w:rsid w:val="00EB6113"/>
    <w:rsid w:val="00ED379E"/>
    <w:rsid w:val="00EE7FF6"/>
    <w:rsid w:val="00EF03AF"/>
    <w:rsid w:val="00EF7936"/>
    <w:rsid w:val="00EF7D46"/>
    <w:rsid w:val="00F106DE"/>
    <w:rsid w:val="00F26B96"/>
    <w:rsid w:val="00F3224F"/>
    <w:rsid w:val="00F61211"/>
    <w:rsid w:val="00F72CE9"/>
    <w:rsid w:val="00FC434D"/>
    <w:rsid w:val="00FC4657"/>
    <w:rsid w:val="00FD45A2"/>
    <w:rsid w:val="00FD6320"/>
    <w:rsid w:val="00FE5D76"/>
    <w:rsid w:val="00FF02E2"/>
    <w:rsid w:val="00FF2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A9DF"/>
  <w15:chartTrackingRefBased/>
  <w15:docId w15:val="{2AB49F44-138D-40A7-B1E5-C463AEC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0B7"/>
    <w:pPr>
      <w:widowControl w:val="0"/>
      <w:spacing w:after="0" w:line="288"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6DF5"/>
    <w:pPr>
      <w:widowControl/>
      <w:spacing w:line="240" w:lineRule="auto"/>
      <w:ind w:left="709" w:hanging="709"/>
      <w:contextualSpacing/>
    </w:pPr>
    <w:rPr>
      <w:szCs w:val="24"/>
    </w:rPr>
  </w:style>
  <w:style w:type="character" w:styleId="Siln">
    <w:name w:val="Strong"/>
    <w:uiPriority w:val="22"/>
    <w:qFormat/>
    <w:rsid w:val="00053616"/>
    <w:rPr>
      <w:b/>
      <w:bCs/>
    </w:rPr>
  </w:style>
  <w:style w:type="paragraph" w:styleId="Zkladntext">
    <w:name w:val="Body Text"/>
    <w:basedOn w:val="Normln"/>
    <w:link w:val="ZkladntextChar"/>
    <w:rsid w:val="002C5AE0"/>
    <w:pPr>
      <w:jc w:val="both"/>
    </w:pPr>
  </w:style>
  <w:style w:type="character" w:customStyle="1" w:styleId="ZkladntextChar">
    <w:name w:val="Základní text Char"/>
    <w:basedOn w:val="Standardnpsmoodstavce"/>
    <w:link w:val="Zkladntext"/>
    <w:rsid w:val="002C5AE0"/>
    <w:rPr>
      <w:rFonts w:ascii="Times New Roman" w:eastAsia="Times New Roman" w:hAnsi="Times New Roman" w:cs="Times New Roman"/>
      <w:noProof/>
      <w:sz w:val="24"/>
      <w:szCs w:val="20"/>
      <w:lang w:eastAsia="cs-CZ"/>
    </w:rPr>
  </w:style>
  <w:style w:type="paragraph" w:styleId="Textvbloku">
    <w:name w:val="Block Text"/>
    <w:basedOn w:val="Normln"/>
    <w:rsid w:val="008A317C"/>
    <w:pPr>
      <w:spacing w:line="240" w:lineRule="auto"/>
      <w:ind w:right="-92"/>
      <w:jc w:val="both"/>
    </w:pPr>
  </w:style>
  <w:style w:type="character" w:styleId="Odkaznakoment">
    <w:name w:val="annotation reference"/>
    <w:basedOn w:val="Standardnpsmoodstavce"/>
    <w:uiPriority w:val="99"/>
    <w:semiHidden/>
    <w:unhideWhenUsed/>
    <w:rsid w:val="00AD7981"/>
    <w:rPr>
      <w:sz w:val="16"/>
      <w:szCs w:val="16"/>
    </w:rPr>
  </w:style>
  <w:style w:type="paragraph" w:styleId="Textkomente">
    <w:name w:val="annotation text"/>
    <w:basedOn w:val="Normln"/>
    <w:link w:val="TextkomenteChar"/>
    <w:uiPriority w:val="99"/>
    <w:unhideWhenUsed/>
    <w:rsid w:val="00AD7981"/>
    <w:pPr>
      <w:spacing w:line="240" w:lineRule="auto"/>
    </w:pPr>
    <w:rPr>
      <w:sz w:val="20"/>
    </w:rPr>
  </w:style>
  <w:style w:type="character" w:customStyle="1" w:styleId="TextkomenteChar">
    <w:name w:val="Text komentáře Char"/>
    <w:basedOn w:val="Standardnpsmoodstavce"/>
    <w:link w:val="Textkomente"/>
    <w:uiPriority w:val="99"/>
    <w:rsid w:val="00AD7981"/>
    <w:rPr>
      <w:rFonts w:ascii="Times New Roman" w:eastAsia="Times New Roman" w:hAnsi="Times New Roman" w:cs="Times New Roman"/>
      <w:noProof/>
      <w:sz w:val="20"/>
      <w:szCs w:val="20"/>
      <w:lang w:eastAsia="cs-CZ"/>
    </w:rPr>
  </w:style>
  <w:style w:type="paragraph" w:styleId="Textbubliny">
    <w:name w:val="Balloon Text"/>
    <w:basedOn w:val="Normln"/>
    <w:link w:val="TextbublinyChar"/>
    <w:uiPriority w:val="99"/>
    <w:semiHidden/>
    <w:unhideWhenUsed/>
    <w:rsid w:val="00AD798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981"/>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AD2E49"/>
    <w:rPr>
      <w:b/>
      <w:bCs/>
    </w:rPr>
  </w:style>
  <w:style w:type="character" w:customStyle="1" w:styleId="PedmtkomenteChar">
    <w:name w:val="Předmět komentáře Char"/>
    <w:basedOn w:val="TextkomenteChar"/>
    <w:link w:val="Pedmtkomente"/>
    <w:uiPriority w:val="99"/>
    <w:semiHidden/>
    <w:rsid w:val="00AD2E49"/>
    <w:rPr>
      <w:rFonts w:ascii="Times New Roman" w:eastAsia="Times New Roman" w:hAnsi="Times New Roman" w:cs="Times New Roman"/>
      <w:b/>
      <w:bCs/>
      <w:noProof/>
      <w:sz w:val="20"/>
      <w:szCs w:val="20"/>
      <w:lang w:eastAsia="cs-CZ"/>
    </w:rPr>
  </w:style>
  <w:style w:type="paragraph" w:styleId="Zhlav">
    <w:name w:val="header"/>
    <w:basedOn w:val="Normln"/>
    <w:link w:val="ZhlavChar"/>
    <w:uiPriority w:val="99"/>
    <w:unhideWhenUsed/>
    <w:rsid w:val="00962551"/>
    <w:pPr>
      <w:tabs>
        <w:tab w:val="center" w:pos="4536"/>
        <w:tab w:val="right" w:pos="9072"/>
      </w:tabs>
      <w:spacing w:line="240" w:lineRule="auto"/>
    </w:pPr>
  </w:style>
  <w:style w:type="character" w:customStyle="1" w:styleId="ZhlavChar">
    <w:name w:val="Záhlaví Char"/>
    <w:basedOn w:val="Standardnpsmoodstavce"/>
    <w:link w:val="Zhlav"/>
    <w:uiPriority w:val="99"/>
    <w:rsid w:val="00962551"/>
    <w:rPr>
      <w:rFonts w:ascii="Times New Roman" w:eastAsia="Times New Roman" w:hAnsi="Times New Roman" w:cs="Times New Roman"/>
      <w:noProof/>
      <w:sz w:val="24"/>
      <w:szCs w:val="20"/>
      <w:lang w:eastAsia="cs-CZ"/>
    </w:rPr>
  </w:style>
  <w:style w:type="paragraph" w:styleId="Zpat">
    <w:name w:val="footer"/>
    <w:basedOn w:val="Normln"/>
    <w:link w:val="ZpatChar"/>
    <w:uiPriority w:val="99"/>
    <w:unhideWhenUsed/>
    <w:rsid w:val="00962551"/>
    <w:pPr>
      <w:tabs>
        <w:tab w:val="center" w:pos="4536"/>
        <w:tab w:val="right" w:pos="9072"/>
      </w:tabs>
      <w:spacing w:line="240" w:lineRule="auto"/>
    </w:pPr>
  </w:style>
  <w:style w:type="character" w:customStyle="1" w:styleId="ZpatChar">
    <w:name w:val="Zápatí Char"/>
    <w:basedOn w:val="Standardnpsmoodstavce"/>
    <w:link w:val="Zpat"/>
    <w:uiPriority w:val="99"/>
    <w:rsid w:val="00962551"/>
    <w:rPr>
      <w:rFonts w:ascii="Times New Roman" w:eastAsia="Times New Roman" w:hAnsi="Times New Roman" w:cs="Times New Roman"/>
      <w:noProof/>
      <w:sz w:val="24"/>
      <w:szCs w:val="20"/>
      <w:lang w:eastAsia="cs-CZ"/>
    </w:rPr>
  </w:style>
  <w:style w:type="paragraph" w:styleId="Revize">
    <w:name w:val="Revision"/>
    <w:hidden/>
    <w:uiPriority w:val="99"/>
    <w:semiHidden/>
    <w:rsid w:val="00780781"/>
    <w:pPr>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6357-949B-4DBA-BEA3-39B2FFFD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12820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Kapičková Eliška Mgr.</dc:creator>
  <cp:keywords/>
  <dc:description/>
  <cp:lastModifiedBy>Lukáš Pachl</cp:lastModifiedBy>
  <cp:revision>2</cp:revision>
  <cp:lastPrinted>2024-06-26T11:47:00Z</cp:lastPrinted>
  <dcterms:created xsi:type="dcterms:W3CDTF">2025-06-25T11:27:00Z</dcterms:created>
  <dcterms:modified xsi:type="dcterms:W3CDTF">2025-06-25T11:27:00Z</dcterms:modified>
</cp:coreProperties>
</file>